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87" w:rsidRDefault="00DC57A7" w:rsidP="00DC57A7">
      <w:pPr>
        <w:spacing w:after="0" w:line="240" w:lineRule="auto"/>
        <w:jc w:val="center"/>
        <w:rPr>
          <w:rFonts w:cs="Calibri"/>
          <w:b/>
          <w:sz w:val="24"/>
          <w:szCs w:val="24"/>
        </w:rPr>
      </w:pPr>
      <w:r>
        <w:rPr>
          <w:rFonts w:cs="Calibri"/>
          <w:b/>
          <w:sz w:val="24"/>
          <w:szCs w:val="24"/>
        </w:rPr>
        <w:t xml:space="preserve">DECRETO Nº </w:t>
      </w:r>
      <w:r w:rsidR="00BE4492">
        <w:rPr>
          <w:rFonts w:cs="Calibri"/>
          <w:b/>
          <w:sz w:val="24"/>
          <w:szCs w:val="24"/>
        </w:rPr>
        <w:t>109</w:t>
      </w:r>
      <w:r>
        <w:rPr>
          <w:rFonts w:cs="Calibri"/>
          <w:b/>
          <w:sz w:val="24"/>
          <w:szCs w:val="24"/>
        </w:rPr>
        <w:t>/2017</w:t>
      </w:r>
    </w:p>
    <w:p w:rsidR="00DC57A7" w:rsidRDefault="00DC57A7" w:rsidP="00DC57A7">
      <w:pPr>
        <w:spacing w:after="0" w:line="240" w:lineRule="auto"/>
        <w:jc w:val="center"/>
        <w:rPr>
          <w:rFonts w:cs="Calibri"/>
          <w:b/>
          <w:sz w:val="24"/>
          <w:szCs w:val="24"/>
        </w:rPr>
      </w:pPr>
      <w:r>
        <w:rPr>
          <w:rFonts w:cs="Calibri"/>
          <w:b/>
          <w:sz w:val="24"/>
          <w:szCs w:val="24"/>
        </w:rPr>
        <w:t xml:space="preserve">De </w:t>
      </w:r>
      <w:r w:rsidR="00C5187A">
        <w:rPr>
          <w:rFonts w:cs="Calibri"/>
          <w:b/>
          <w:sz w:val="24"/>
          <w:szCs w:val="24"/>
        </w:rPr>
        <w:t>0</w:t>
      </w:r>
      <w:r w:rsidR="00D467B5">
        <w:rPr>
          <w:rFonts w:cs="Calibri"/>
          <w:b/>
          <w:sz w:val="24"/>
          <w:szCs w:val="24"/>
        </w:rPr>
        <w:t>4</w:t>
      </w:r>
      <w:r>
        <w:rPr>
          <w:rFonts w:cs="Calibri"/>
          <w:b/>
          <w:sz w:val="24"/>
          <w:szCs w:val="24"/>
        </w:rPr>
        <w:t xml:space="preserve"> de </w:t>
      </w:r>
      <w:r w:rsidR="00C5187A">
        <w:rPr>
          <w:rFonts w:cs="Calibri"/>
          <w:b/>
          <w:sz w:val="24"/>
          <w:szCs w:val="24"/>
        </w:rPr>
        <w:t>agosto</w:t>
      </w:r>
      <w:r>
        <w:rPr>
          <w:rFonts w:cs="Calibri"/>
          <w:b/>
          <w:sz w:val="24"/>
          <w:szCs w:val="24"/>
        </w:rPr>
        <w:t xml:space="preserve"> de 2017.</w:t>
      </w:r>
    </w:p>
    <w:p w:rsidR="00DC57A7" w:rsidRDefault="00DC57A7" w:rsidP="00DC57A7">
      <w:pPr>
        <w:spacing w:after="0" w:line="240" w:lineRule="auto"/>
        <w:jc w:val="center"/>
        <w:rPr>
          <w:rFonts w:cs="Calibri"/>
          <w:b/>
          <w:sz w:val="24"/>
          <w:szCs w:val="24"/>
        </w:rPr>
      </w:pPr>
    </w:p>
    <w:p w:rsidR="00DC57A7" w:rsidRPr="00F56A6E" w:rsidRDefault="00D213C3" w:rsidP="00DC57A7">
      <w:pPr>
        <w:autoSpaceDE w:val="0"/>
        <w:autoSpaceDN w:val="0"/>
        <w:adjustRightInd w:val="0"/>
        <w:spacing w:after="0" w:line="240" w:lineRule="auto"/>
        <w:ind w:left="3969"/>
        <w:jc w:val="both"/>
        <w:rPr>
          <w:rFonts w:cs="Calibri"/>
          <w:b/>
          <w:bCs/>
          <w:iCs/>
          <w:sz w:val="24"/>
          <w:szCs w:val="24"/>
        </w:rPr>
      </w:pPr>
      <w:r>
        <w:rPr>
          <w:rFonts w:cs="Calibri"/>
          <w:b/>
          <w:bCs/>
          <w:iCs/>
          <w:sz w:val="24"/>
          <w:szCs w:val="24"/>
        </w:rPr>
        <w:t xml:space="preserve">Regulamenta o Art. </w:t>
      </w:r>
      <w:r w:rsidR="008C0C02">
        <w:rPr>
          <w:rFonts w:cs="Calibri"/>
          <w:b/>
          <w:bCs/>
          <w:iCs/>
          <w:sz w:val="24"/>
          <w:szCs w:val="24"/>
        </w:rPr>
        <w:t>3º da Lei 1.606/2013 e d</w:t>
      </w:r>
      <w:r w:rsidR="00DC57A7" w:rsidRPr="00F56A6E">
        <w:rPr>
          <w:rFonts w:cs="Calibri"/>
          <w:b/>
          <w:bCs/>
          <w:iCs/>
          <w:sz w:val="24"/>
          <w:szCs w:val="24"/>
        </w:rPr>
        <w:t xml:space="preserve">ispõe sobre a Permissão de Uso para exploração a título oneroso, e sobre as normas para o funcionamento </w:t>
      </w:r>
      <w:r w:rsidR="00DC57A7">
        <w:rPr>
          <w:rFonts w:cs="Calibri"/>
          <w:b/>
          <w:bCs/>
          <w:iCs/>
          <w:sz w:val="24"/>
          <w:szCs w:val="24"/>
        </w:rPr>
        <w:t xml:space="preserve">de </w:t>
      </w:r>
      <w:r w:rsidR="00290DE3">
        <w:rPr>
          <w:rFonts w:cs="Calibri"/>
          <w:b/>
          <w:bCs/>
          <w:iCs/>
          <w:sz w:val="24"/>
          <w:szCs w:val="24"/>
        </w:rPr>
        <w:t>banca</w:t>
      </w:r>
      <w:r w:rsidR="00DC57A7">
        <w:rPr>
          <w:rFonts w:cs="Calibri"/>
          <w:b/>
          <w:bCs/>
          <w:iCs/>
          <w:sz w:val="24"/>
          <w:szCs w:val="24"/>
        </w:rPr>
        <w:t>s de feira</w:t>
      </w:r>
      <w:r w:rsidR="00DC57A7" w:rsidRPr="00F56A6E">
        <w:rPr>
          <w:rFonts w:cs="Calibri"/>
          <w:b/>
          <w:bCs/>
          <w:iCs/>
          <w:sz w:val="24"/>
          <w:szCs w:val="24"/>
        </w:rPr>
        <w:t xml:space="preserve"> instalad</w:t>
      </w:r>
      <w:r w:rsidR="00DC57A7">
        <w:rPr>
          <w:rFonts w:cs="Calibri"/>
          <w:b/>
          <w:bCs/>
          <w:iCs/>
          <w:sz w:val="24"/>
          <w:szCs w:val="24"/>
        </w:rPr>
        <w:t>as na Feira Livre</w:t>
      </w:r>
      <w:r w:rsidR="00DC57A7" w:rsidRPr="00F56A6E">
        <w:rPr>
          <w:rFonts w:cs="Calibri"/>
          <w:b/>
          <w:bCs/>
          <w:iCs/>
          <w:sz w:val="24"/>
          <w:szCs w:val="24"/>
        </w:rPr>
        <w:t xml:space="preserve"> do Município de Itab</w:t>
      </w:r>
      <w:r w:rsidR="008C0C02">
        <w:rPr>
          <w:rFonts w:cs="Calibri"/>
          <w:b/>
          <w:bCs/>
          <w:iCs/>
          <w:sz w:val="24"/>
          <w:szCs w:val="24"/>
        </w:rPr>
        <w:t>aiana, Estado de Sergipe, e dá</w:t>
      </w:r>
      <w:r w:rsidR="00DC57A7" w:rsidRPr="00F56A6E">
        <w:rPr>
          <w:rFonts w:cs="Calibri"/>
          <w:b/>
          <w:bCs/>
          <w:iCs/>
          <w:sz w:val="24"/>
          <w:szCs w:val="24"/>
        </w:rPr>
        <w:t xml:space="preserve"> providências</w:t>
      </w:r>
      <w:r w:rsidR="008C0C02">
        <w:rPr>
          <w:rFonts w:cs="Calibri"/>
          <w:b/>
          <w:bCs/>
          <w:iCs/>
          <w:sz w:val="24"/>
          <w:szCs w:val="24"/>
        </w:rPr>
        <w:t xml:space="preserve"> correlatas</w:t>
      </w:r>
      <w:r w:rsidR="00DC57A7" w:rsidRPr="00F56A6E">
        <w:rPr>
          <w:rFonts w:cs="Calibri"/>
          <w:b/>
          <w:bCs/>
          <w:iCs/>
          <w:sz w:val="24"/>
          <w:szCs w:val="24"/>
        </w:rPr>
        <w:t>.</w:t>
      </w:r>
    </w:p>
    <w:p w:rsidR="00492F87" w:rsidRDefault="00492F87" w:rsidP="00F34067">
      <w:pPr>
        <w:spacing w:after="0" w:line="240" w:lineRule="auto"/>
        <w:jc w:val="both"/>
        <w:rPr>
          <w:rFonts w:cs="Calibri"/>
          <w:b/>
          <w:sz w:val="24"/>
          <w:szCs w:val="24"/>
        </w:rPr>
      </w:pPr>
    </w:p>
    <w:p w:rsidR="00F0023C" w:rsidRPr="00F56A6E" w:rsidRDefault="00F0023C" w:rsidP="00F0023C">
      <w:pPr>
        <w:autoSpaceDE w:val="0"/>
        <w:autoSpaceDN w:val="0"/>
        <w:adjustRightInd w:val="0"/>
        <w:spacing w:after="0" w:line="240" w:lineRule="auto"/>
        <w:ind w:firstLine="1134"/>
        <w:jc w:val="both"/>
        <w:rPr>
          <w:rFonts w:cs="Calibri"/>
          <w:sz w:val="24"/>
          <w:szCs w:val="24"/>
        </w:rPr>
      </w:pPr>
      <w:r w:rsidRPr="00F56A6E">
        <w:rPr>
          <w:rFonts w:cs="Calibri"/>
          <w:sz w:val="24"/>
          <w:szCs w:val="24"/>
        </w:rPr>
        <w:t>O</w:t>
      </w:r>
      <w:r w:rsidRPr="00F56A6E">
        <w:rPr>
          <w:rFonts w:cs="Calibri"/>
          <w:b/>
          <w:sz w:val="24"/>
          <w:szCs w:val="24"/>
        </w:rPr>
        <w:t xml:space="preserve"> PREFEITO DO MUNICÍPIO DE ITABAIANA, ESTADO DE SERGIPE</w:t>
      </w:r>
      <w:r w:rsidRPr="00F56A6E">
        <w:rPr>
          <w:rFonts w:cs="Calibri"/>
          <w:sz w:val="24"/>
          <w:szCs w:val="24"/>
        </w:rPr>
        <w:t xml:space="preserve">, no uso de suas atribuições legais, </w:t>
      </w:r>
      <w:r w:rsidR="00DC57A7">
        <w:rPr>
          <w:rFonts w:cs="Calibri"/>
          <w:sz w:val="24"/>
          <w:szCs w:val="24"/>
        </w:rPr>
        <w:t xml:space="preserve">tendo por base o art. 4º, </w:t>
      </w:r>
      <w:proofErr w:type="spellStart"/>
      <w:r w:rsidR="00C91303">
        <w:rPr>
          <w:rFonts w:cs="Calibri"/>
          <w:sz w:val="24"/>
          <w:szCs w:val="24"/>
        </w:rPr>
        <w:t>XXXVI</w:t>
      </w:r>
      <w:proofErr w:type="spellEnd"/>
      <w:r w:rsidR="00C91303">
        <w:rPr>
          <w:rFonts w:cs="Calibri"/>
          <w:sz w:val="24"/>
          <w:szCs w:val="24"/>
        </w:rPr>
        <w:t>, a da Lei Orgânica do Município</w:t>
      </w:r>
      <w:r w:rsidRPr="00F56A6E">
        <w:rPr>
          <w:rFonts w:cs="Calibri"/>
          <w:sz w:val="24"/>
          <w:szCs w:val="24"/>
        </w:rPr>
        <w:t>:</w:t>
      </w:r>
    </w:p>
    <w:p w:rsidR="00F0023C" w:rsidRPr="00F56A6E" w:rsidRDefault="00F0023C" w:rsidP="00F0023C">
      <w:pPr>
        <w:autoSpaceDE w:val="0"/>
        <w:autoSpaceDN w:val="0"/>
        <w:adjustRightInd w:val="0"/>
        <w:spacing w:after="0" w:line="240" w:lineRule="auto"/>
        <w:ind w:firstLine="1134"/>
        <w:jc w:val="both"/>
        <w:rPr>
          <w:rFonts w:cs="Calibri"/>
          <w:b/>
          <w:bCs/>
          <w:sz w:val="24"/>
          <w:szCs w:val="24"/>
        </w:rPr>
      </w:pPr>
    </w:p>
    <w:p w:rsidR="00F34067" w:rsidRPr="00F56A6E" w:rsidRDefault="00B36A7C" w:rsidP="005572D4">
      <w:pPr>
        <w:spacing w:after="0" w:line="240" w:lineRule="auto"/>
        <w:jc w:val="both"/>
        <w:rPr>
          <w:rFonts w:cs="Calibri"/>
          <w:sz w:val="24"/>
          <w:szCs w:val="24"/>
        </w:rPr>
      </w:pPr>
      <w:r w:rsidRPr="00F56A6E">
        <w:rPr>
          <w:rFonts w:cs="Calibri"/>
          <w:sz w:val="24"/>
          <w:szCs w:val="24"/>
        </w:rPr>
        <w:tab/>
      </w:r>
      <w:r w:rsidR="00492F87" w:rsidRPr="00C91303">
        <w:rPr>
          <w:rFonts w:cs="Calibri"/>
          <w:b/>
          <w:sz w:val="24"/>
          <w:szCs w:val="24"/>
        </w:rPr>
        <w:t>CONSIDERANDO</w:t>
      </w:r>
      <w:r w:rsidR="00492F87">
        <w:rPr>
          <w:rFonts w:cs="Calibri"/>
          <w:sz w:val="24"/>
          <w:szCs w:val="24"/>
        </w:rPr>
        <w:t xml:space="preserve"> que a</w:t>
      </w:r>
      <w:r w:rsidR="00F34067" w:rsidRPr="00F56A6E">
        <w:rPr>
          <w:rFonts w:cs="Calibri"/>
          <w:sz w:val="24"/>
          <w:szCs w:val="24"/>
        </w:rPr>
        <w:t xml:space="preserve"> execução das políticas para o desenvolvimento das cidades é uma tarefa de competência dos Municípios</w:t>
      </w:r>
      <w:r w:rsidR="004F38C6">
        <w:rPr>
          <w:rFonts w:cs="Calibri"/>
          <w:sz w:val="24"/>
          <w:szCs w:val="24"/>
        </w:rPr>
        <w:t>, prevend</w:t>
      </w:r>
      <w:r w:rsidR="005572D4">
        <w:rPr>
          <w:rFonts w:cs="Calibri"/>
          <w:sz w:val="24"/>
          <w:szCs w:val="24"/>
        </w:rPr>
        <w:t>o o art. 182 da Constituição da República que “</w:t>
      </w:r>
      <w:r w:rsidR="00F34067" w:rsidRPr="00F56A6E">
        <w:rPr>
          <w:rFonts w:cs="Calibri"/>
          <w:sz w:val="24"/>
          <w:szCs w:val="24"/>
        </w:rPr>
        <w:t>A política de desenvolvimento urbano, executada pelo Poder Público municipal, conforme diretrizes gerais fixadas em lei, tem por objetivo ordenar o pleno desenvolvimento das funções soci</w:t>
      </w:r>
      <w:r w:rsidR="00EE5784">
        <w:rPr>
          <w:rFonts w:cs="Calibri"/>
          <w:sz w:val="24"/>
          <w:szCs w:val="24"/>
        </w:rPr>
        <w:t>ais da cidade e garantir o bem-</w:t>
      </w:r>
      <w:r w:rsidR="00F34067" w:rsidRPr="00F56A6E">
        <w:rPr>
          <w:rFonts w:cs="Calibri"/>
          <w:sz w:val="24"/>
          <w:szCs w:val="24"/>
        </w:rPr>
        <w:t>estar de seus habitantes</w:t>
      </w:r>
      <w:r w:rsidR="005572D4">
        <w:rPr>
          <w:rFonts w:cs="Calibri"/>
          <w:sz w:val="24"/>
          <w:szCs w:val="24"/>
        </w:rPr>
        <w:t>”</w:t>
      </w:r>
      <w:r w:rsidR="00F34067" w:rsidRPr="00F56A6E">
        <w:rPr>
          <w:rFonts w:cs="Calibri"/>
          <w:sz w:val="24"/>
          <w:szCs w:val="24"/>
        </w:rPr>
        <w:t>.</w:t>
      </w:r>
    </w:p>
    <w:p w:rsidR="00F34067" w:rsidRDefault="00F34067" w:rsidP="00F34067">
      <w:pPr>
        <w:spacing w:after="0" w:line="240" w:lineRule="auto"/>
        <w:jc w:val="both"/>
        <w:rPr>
          <w:rFonts w:cs="Calibri"/>
          <w:sz w:val="24"/>
          <w:szCs w:val="24"/>
        </w:rPr>
      </w:pPr>
    </w:p>
    <w:p w:rsidR="00193657" w:rsidRPr="00F56A6E" w:rsidRDefault="005572D4" w:rsidP="00193657">
      <w:pPr>
        <w:spacing w:after="0" w:line="240" w:lineRule="auto"/>
        <w:jc w:val="both"/>
        <w:rPr>
          <w:rFonts w:cs="Calibri"/>
          <w:sz w:val="24"/>
          <w:szCs w:val="24"/>
        </w:rPr>
      </w:pPr>
      <w:r>
        <w:rPr>
          <w:rFonts w:cs="Calibri"/>
          <w:sz w:val="24"/>
          <w:szCs w:val="24"/>
        </w:rPr>
        <w:tab/>
      </w:r>
      <w:r w:rsidRPr="00C91303">
        <w:rPr>
          <w:rFonts w:cs="Calibri"/>
          <w:b/>
          <w:sz w:val="24"/>
          <w:szCs w:val="24"/>
        </w:rPr>
        <w:t>CONSIDERANDO</w:t>
      </w:r>
      <w:r>
        <w:rPr>
          <w:rFonts w:cs="Calibri"/>
          <w:sz w:val="24"/>
          <w:szCs w:val="24"/>
        </w:rPr>
        <w:t xml:space="preserve"> que</w:t>
      </w:r>
      <w:r w:rsidR="00F34067" w:rsidRPr="00F56A6E">
        <w:rPr>
          <w:rFonts w:cs="Calibri"/>
          <w:sz w:val="24"/>
          <w:szCs w:val="24"/>
        </w:rPr>
        <w:t xml:space="preserve"> o Congresso Nacional </w:t>
      </w:r>
      <w:r w:rsidR="009D1FED">
        <w:rPr>
          <w:rFonts w:cs="Calibri"/>
          <w:sz w:val="24"/>
          <w:szCs w:val="24"/>
        </w:rPr>
        <w:t>e</w:t>
      </w:r>
      <w:r w:rsidR="00827BA4" w:rsidRPr="00F56A6E">
        <w:rPr>
          <w:rFonts w:cs="Calibri"/>
          <w:sz w:val="24"/>
          <w:szCs w:val="24"/>
        </w:rPr>
        <w:t>ditou</w:t>
      </w:r>
      <w:r w:rsidR="00F34067" w:rsidRPr="00F56A6E">
        <w:rPr>
          <w:rFonts w:cs="Calibri"/>
          <w:sz w:val="24"/>
          <w:szCs w:val="24"/>
        </w:rPr>
        <w:t xml:space="preserve"> as diretrizes gerais sobre a política de desenvolvimento urbano e que serão executadas pelo Poder Público municipal</w:t>
      </w:r>
      <w:r w:rsidR="00827BA4" w:rsidRPr="00F56A6E">
        <w:rPr>
          <w:rFonts w:cs="Calibri"/>
          <w:sz w:val="24"/>
          <w:szCs w:val="24"/>
        </w:rPr>
        <w:t xml:space="preserve"> por meio da Lei Federal 13.311/2016</w:t>
      </w:r>
      <w:r w:rsidR="00193657" w:rsidRPr="00F56A6E">
        <w:rPr>
          <w:rFonts w:cs="Calibri"/>
          <w:sz w:val="24"/>
          <w:szCs w:val="24"/>
        </w:rPr>
        <w:t>, a qual, igualmente, cuida da política de desenvolvimento urbano, trazendo regras para disciplinar a instalação e funcionamento de quiosques, trailers, feiras e bancas nas áreas públicas das cidades.</w:t>
      </w:r>
    </w:p>
    <w:p w:rsidR="00193657" w:rsidRDefault="00193657" w:rsidP="00193657">
      <w:pPr>
        <w:spacing w:after="0" w:line="240" w:lineRule="auto"/>
        <w:jc w:val="both"/>
        <w:rPr>
          <w:rFonts w:cs="Calibri"/>
          <w:sz w:val="24"/>
          <w:szCs w:val="24"/>
        </w:rPr>
      </w:pPr>
    </w:p>
    <w:p w:rsidR="00211EA8" w:rsidRDefault="00211EA8" w:rsidP="00193657">
      <w:pPr>
        <w:spacing w:after="0" w:line="240" w:lineRule="auto"/>
        <w:jc w:val="both"/>
        <w:rPr>
          <w:rFonts w:cs="Calibri"/>
          <w:sz w:val="24"/>
          <w:szCs w:val="24"/>
        </w:rPr>
      </w:pPr>
      <w:r>
        <w:rPr>
          <w:rFonts w:cs="Calibri"/>
          <w:sz w:val="24"/>
          <w:szCs w:val="24"/>
        </w:rPr>
        <w:tab/>
      </w:r>
      <w:r w:rsidRPr="000B5BC9">
        <w:rPr>
          <w:rFonts w:cs="Calibri"/>
          <w:b/>
          <w:sz w:val="24"/>
          <w:szCs w:val="24"/>
        </w:rPr>
        <w:t>CONSIDERANDO</w:t>
      </w:r>
      <w:r>
        <w:rPr>
          <w:rFonts w:cs="Calibri"/>
          <w:sz w:val="24"/>
          <w:szCs w:val="24"/>
        </w:rPr>
        <w:t xml:space="preserve"> que a Lei Municipal 1.606 de 10 de junho de 2013 “Declara a Feira Livre de Nosso Município como Patrimônio Histórico e Cultural e Imaterial”, prevendo em seu art. </w:t>
      </w:r>
      <w:r w:rsidR="00F22009" w:rsidRPr="00F22009">
        <w:rPr>
          <w:rFonts w:cs="Calibri"/>
          <w:sz w:val="24"/>
          <w:szCs w:val="24"/>
        </w:rPr>
        <w:t xml:space="preserve">3º </w:t>
      </w:r>
      <w:r w:rsidR="00F22009">
        <w:rPr>
          <w:rFonts w:cs="Calibri"/>
          <w:sz w:val="24"/>
          <w:szCs w:val="24"/>
        </w:rPr>
        <w:t>que “</w:t>
      </w:r>
      <w:r w:rsidR="00F22009" w:rsidRPr="00F22009">
        <w:rPr>
          <w:rFonts w:cs="Calibri"/>
          <w:sz w:val="24"/>
          <w:szCs w:val="24"/>
        </w:rPr>
        <w:t>O Executivo regulamentará a presente Lei no prazo de 90 (noventa) dias, contados da data de sua publicação</w:t>
      </w:r>
      <w:r w:rsidR="00F22009">
        <w:rPr>
          <w:rFonts w:cs="Calibri"/>
          <w:sz w:val="24"/>
          <w:szCs w:val="24"/>
        </w:rPr>
        <w:t>”</w:t>
      </w:r>
      <w:r w:rsidR="00F22009" w:rsidRPr="00F22009">
        <w:rPr>
          <w:rFonts w:cs="Calibri"/>
          <w:sz w:val="24"/>
          <w:szCs w:val="24"/>
        </w:rPr>
        <w:t>.</w:t>
      </w:r>
    </w:p>
    <w:p w:rsidR="006A5D35" w:rsidRDefault="006A5D35" w:rsidP="00193657">
      <w:pPr>
        <w:spacing w:after="0" w:line="240" w:lineRule="auto"/>
        <w:jc w:val="both"/>
        <w:rPr>
          <w:rFonts w:cs="Calibri"/>
          <w:sz w:val="24"/>
          <w:szCs w:val="24"/>
        </w:rPr>
      </w:pPr>
    </w:p>
    <w:p w:rsidR="006A5D35" w:rsidRDefault="006A5D35" w:rsidP="00193657">
      <w:pPr>
        <w:spacing w:after="0" w:line="240" w:lineRule="auto"/>
        <w:jc w:val="both"/>
        <w:rPr>
          <w:rFonts w:cs="Calibri"/>
          <w:sz w:val="24"/>
          <w:szCs w:val="24"/>
        </w:rPr>
      </w:pPr>
      <w:r>
        <w:rPr>
          <w:rFonts w:cs="Calibri"/>
          <w:sz w:val="24"/>
          <w:szCs w:val="24"/>
        </w:rPr>
        <w:tab/>
      </w:r>
      <w:r w:rsidRPr="00555124">
        <w:rPr>
          <w:rFonts w:cs="Calibri"/>
          <w:b/>
          <w:sz w:val="24"/>
          <w:szCs w:val="24"/>
        </w:rPr>
        <w:t>CONSIDERANDO</w:t>
      </w:r>
      <w:r>
        <w:rPr>
          <w:rFonts w:cs="Calibri"/>
          <w:sz w:val="24"/>
          <w:szCs w:val="24"/>
        </w:rPr>
        <w:t xml:space="preserve"> que a Lei Municipal </w:t>
      </w:r>
      <w:r w:rsidR="00555124">
        <w:rPr>
          <w:rFonts w:cs="Calibri"/>
          <w:sz w:val="24"/>
          <w:szCs w:val="24"/>
        </w:rPr>
        <w:t xml:space="preserve">que regulamenta os quiosques </w:t>
      </w:r>
      <w:r>
        <w:rPr>
          <w:rFonts w:cs="Calibri"/>
          <w:sz w:val="24"/>
          <w:szCs w:val="24"/>
        </w:rPr>
        <w:t>“</w:t>
      </w:r>
      <w:r w:rsidRPr="006A5D35">
        <w:rPr>
          <w:rFonts w:cs="Calibri"/>
          <w:sz w:val="24"/>
          <w:szCs w:val="24"/>
        </w:rPr>
        <w:t>Dispõe sobre a Permissão de Uso para exploração a título oneroso, e sobre as normas para o funcionamento de quiosque e trailer instalados no âmbito do Município de Itabaiana, Estado de Sergipe, e dá outras providências.</w:t>
      </w:r>
      <w:r>
        <w:rPr>
          <w:rFonts w:cs="Calibri"/>
          <w:sz w:val="24"/>
          <w:szCs w:val="24"/>
        </w:rPr>
        <w:t>”</w:t>
      </w:r>
      <w:r w:rsidR="00555124">
        <w:rPr>
          <w:rFonts w:cs="Calibri"/>
          <w:sz w:val="24"/>
          <w:szCs w:val="24"/>
        </w:rPr>
        <w:t>, a qual prevê em seu art. 2º que “</w:t>
      </w:r>
      <w:r w:rsidR="00555124" w:rsidRPr="00555124">
        <w:rPr>
          <w:rFonts w:cs="Calibri"/>
          <w:sz w:val="24"/>
          <w:szCs w:val="24"/>
        </w:rPr>
        <w:t>O Poder Executivo poderá editar decreto a fim de regulamentar os demais equipamentos urbanos não regulamentados por esta lei, previstos na Lei Federal 13.311/2016 ou outra que a substitua.</w:t>
      </w:r>
      <w:r w:rsidR="00555124">
        <w:rPr>
          <w:rFonts w:cs="Calibri"/>
          <w:sz w:val="24"/>
          <w:szCs w:val="24"/>
        </w:rPr>
        <w:t>”</w:t>
      </w:r>
    </w:p>
    <w:p w:rsidR="00F22009" w:rsidRDefault="00F22009" w:rsidP="00193657">
      <w:pPr>
        <w:spacing w:after="0" w:line="240" w:lineRule="auto"/>
        <w:jc w:val="both"/>
        <w:rPr>
          <w:rFonts w:cs="Calibri"/>
          <w:sz w:val="24"/>
          <w:szCs w:val="24"/>
        </w:rPr>
      </w:pPr>
    </w:p>
    <w:p w:rsidR="00F22009" w:rsidRDefault="00F22009" w:rsidP="00193657">
      <w:pPr>
        <w:spacing w:after="0" w:line="240" w:lineRule="auto"/>
        <w:jc w:val="both"/>
        <w:rPr>
          <w:rFonts w:cs="Calibri"/>
          <w:sz w:val="24"/>
          <w:szCs w:val="24"/>
        </w:rPr>
      </w:pPr>
      <w:r>
        <w:rPr>
          <w:rFonts w:cs="Calibri"/>
          <w:sz w:val="24"/>
          <w:szCs w:val="24"/>
        </w:rPr>
        <w:tab/>
      </w:r>
      <w:r w:rsidRPr="000B5BC9">
        <w:rPr>
          <w:rFonts w:cs="Calibri"/>
          <w:b/>
          <w:sz w:val="24"/>
          <w:szCs w:val="24"/>
        </w:rPr>
        <w:t>CONSIDERANDO</w:t>
      </w:r>
      <w:r>
        <w:rPr>
          <w:rFonts w:cs="Calibri"/>
          <w:sz w:val="24"/>
          <w:szCs w:val="24"/>
        </w:rPr>
        <w:t xml:space="preserve"> que o Ministério Público do Estado de Sergipe promove Ação Judicial de número</w:t>
      </w:r>
      <w:r w:rsidR="002D1D0D">
        <w:rPr>
          <w:rFonts w:cs="Calibri"/>
          <w:sz w:val="24"/>
          <w:szCs w:val="24"/>
        </w:rPr>
        <w:t xml:space="preserve"> </w:t>
      </w:r>
      <w:r w:rsidR="002D1D0D" w:rsidRPr="002D1D0D">
        <w:rPr>
          <w:rFonts w:cs="Calibri"/>
          <w:sz w:val="24"/>
          <w:szCs w:val="24"/>
        </w:rPr>
        <w:t>201452101440</w:t>
      </w:r>
      <w:r>
        <w:rPr>
          <w:rFonts w:cs="Calibri"/>
          <w:sz w:val="24"/>
          <w:szCs w:val="24"/>
        </w:rPr>
        <w:t xml:space="preserve"> pela qual o Município é obrigado</w:t>
      </w:r>
      <w:r w:rsidR="00C10A87">
        <w:rPr>
          <w:rFonts w:cs="Calibri"/>
          <w:sz w:val="24"/>
          <w:szCs w:val="24"/>
        </w:rPr>
        <w:t xml:space="preserve"> a</w:t>
      </w:r>
      <w:r w:rsidR="00EE2C77">
        <w:rPr>
          <w:rFonts w:cs="Calibri"/>
          <w:sz w:val="24"/>
          <w:szCs w:val="24"/>
        </w:rPr>
        <w:t xml:space="preserve"> implementar medidas visando “garantir a segurança, higiene, regularização e organização na feira livre de Itabaiana”</w:t>
      </w:r>
      <w:r w:rsidR="00C10A87">
        <w:rPr>
          <w:rFonts w:cs="Calibri"/>
          <w:sz w:val="24"/>
          <w:szCs w:val="24"/>
        </w:rPr>
        <w:t>, conforme anexo desta Lei Municipal.</w:t>
      </w:r>
    </w:p>
    <w:p w:rsidR="00527D7C" w:rsidRDefault="00527D7C" w:rsidP="00193657">
      <w:pPr>
        <w:spacing w:after="0" w:line="240" w:lineRule="auto"/>
        <w:jc w:val="both"/>
        <w:rPr>
          <w:rFonts w:cs="Calibri"/>
          <w:sz w:val="24"/>
          <w:szCs w:val="24"/>
        </w:rPr>
      </w:pPr>
    </w:p>
    <w:p w:rsidR="00527D7C" w:rsidRDefault="00527D7C" w:rsidP="00193657">
      <w:pPr>
        <w:spacing w:after="0" w:line="240" w:lineRule="auto"/>
        <w:jc w:val="both"/>
        <w:rPr>
          <w:rFonts w:cs="Calibri"/>
          <w:sz w:val="24"/>
          <w:szCs w:val="24"/>
        </w:rPr>
      </w:pPr>
      <w:r>
        <w:rPr>
          <w:rFonts w:cs="Calibri"/>
          <w:sz w:val="24"/>
          <w:szCs w:val="24"/>
        </w:rPr>
        <w:lastRenderedPageBreak/>
        <w:tab/>
      </w:r>
      <w:r w:rsidRPr="006A5D35">
        <w:rPr>
          <w:rFonts w:cs="Calibri"/>
          <w:b/>
          <w:sz w:val="24"/>
          <w:szCs w:val="24"/>
        </w:rPr>
        <w:t>CONSIDERANDO</w:t>
      </w:r>
      <w:r>
        <w:rPr>
          <w:rFonts w:cs="Calibri"/>
          <w:sz w:val="24"/>
          <w:szCs w:val="24"/>
        </w:rPr>
        <w:t xml:space="preserve"> que o Município tomou uma série de medidas visando melhorar o espaço público da Feira Livre de Itabaiana, </w:t>
      </w:r>
      <w:r w:rsidR="00F658BC">
        <w:rPr>
          <w:rFonts w:cs="Calibri"/>
          <w:sz w:val="24"/>
          <w:szCs w:val="24"/>
        </w:rPr>
        <w:t xml:space="preserve">sendo preciso cumprir a cláusula quinta do Termo de Ajuste de Conduta executado pelo Ministério Público Estadual, no sentido de padronizar todas as </w:t>
      </w:r>
      <w:r w:rsidR="00290DE3">
        <w:rPr>
          <w:rFonts w:cs="Calibri"/>
          <w:sz w:val="24"/>
          <w:szCs w:val="24"/>
        </w:rPr>
        <w:t>banca</w:t>
      </w:r>
      <w:r w:rsidR="00F658BC">
        <w:rPr>
          <w:rFonts w:cs="Calibri"/>
          <w:sz w:val="24"/>
          <w:szCs w:val="24"/>
        </w:rPr>
        <w:t>s da Feiras Livre de Itabaiana.</w:t>
      </w:r>
    </w:p>
    <w:p w:rsidR="00C10A87" w:rsidRDefault="00C10A87" w:rsidP="00193657">
      <w:pPr>
        <w:spacing w:after="0" w:line="240" w:lineRule="auto"/>
        <w:jc w:val="both"/>
        <w:rPr>
          <w:rFonts w:cs="Calibri"/>
          <w:sz w:val="24"/>
          <w:szCs w:val="24"/>
        </w:rPr>
      </w:pPr>
    </w:p>
    <w:p w:rsidR="00F34067" w:rsidRDefault="00C10A87" w:rsidP="00F34067">
      <w:pPr>
        <w:spacing w:after="0" w:line="240" w:lineRule="auto"/>
        <w:jc w:val="both"/>
        <w:rPr>
          <w:rFonts w:cs="Calibri"/>
          <w:sz w:val="24"/>
          <w:szCs w:val="24"/>
        </w:rPr>
      </w:pPr>
      <w:r>
        <w:rPr>
          <w:rFonts w:cs="Calibri"/>
          <w:sz w:val="24"/>
          <w:szCs w:val="24"/>
        </w:rPr>
        <w:tab/>
      </w:r>
      <w:r w:rsidRPr="000B5BC9">
        <w:rPr>
          <w:rFonts w:cs="Calibri"/>
          <w:b/>
          <w:sz w:val="24"/>
          <w:szCs w:val="24"/>
        </w:rPr>
        <w:t>CONSIDERANDO</w:t>
      </w:r>
      <w:r>
        <w:rPr>
          <w:rFonts w:cs="Calibri"/>
          <w:sz w:val="24"/>
          <w:szCs w:val="24"/>
        </w:rPr>
        <w:t xml:space="preserve"> que o Município não dispõe de legislação específica para regularizar o</w:t>
      </w:r>
      <w:r w:rsidR="00F34067" w:rsidRPr="00F56A6E">
        <w:rPr>
          <w:rFonts w:cs="Calibri"/>
          <w:sz w:val="24"/>
          <w:szCs w:val="24"/>
        </w:rPr>
        <w:t xml:space="preserve"> direito de utilização privada de área pública por equipa</w:t>
      </w:r>
      <w:r w:rsidR="00877DBC">
        <w:rPr>
          <w:rFonts w:cs="Calibri"/>
          <w:sz w:val="24"/>
          <w:szCs w:val="24"/>
        </w:rPr>
        <w:t xml:space="preserve">mentos urbanos do tipo </w:t>
      </w:r>
      <w:r w:rsidR="00290DE3">
        <w:rPr>
          <w:rFonts w:cs="Calibri"/>
          <w:sz w:val="24"/>
          <w:szCs w:val="24"/>
        </w:rPr>
        <w:t>banca</w:t>
      </w:r>
      <w:r>
        <w:rPr>
          <w:rFonts w:cs="Calibri"/>
          <w:sz w:val="24"/>
          <w:szCs w:val="24"/>
        </w:rPr>
        <w:t xml:space="preserve">s de feira livre, não tendo sido regulamentada </w:t>
      </w:r>
      <w:r w:rsidR="00F0023C">
        <w:rPr>
          <w:rFonts w:cs="Calibri"/>
          <w:sz w:val="24"/>
          <w:szCs w:val="24"/>
        </w:rPr>
        <w:t>a legislação Municipal.</w:t>
      </w:r>
    </w:p>
    <w:p w:rsidR="004F38C6" w:rsidRDefault="004F38C6" w:rsidP="00F34067">
      <w:pPr>
        <w:spacing w:after="0" w:line="240" w:lineRule="auto"/>
        <w:jc w:val="both"/>
        <w:rPr>
          <w:rFonts w:cs="Calibri"/>
          <w:sz w:val="24"/>
          <w:szCs w:val="24"/>
        </w:rPr>
      </w:pPr>
    </w:p>
    <w:p w:rsidR="004F38C6" w:rsidRPr="004F38C6" w:rsidRDefault="004F38C6" w:rsidP="00F34067">
      <w:pPr>
        <w:spacing w:after="0" w:line="240" w:lineRule="auto"/>
        <w:jc w:val="both"/>
        <w:rPr>
          <w:rFonts w:cs="Calibri"/>
          <w:b/>
          <w:sz w:val="24"/>
          <w:szCs w:val="24"/>
        </w:rPr>
      </w:pPr>
      <w:r w:rsidRPr="004F38C6">
        <w:rPr>
          <w:rFonts w:cs="Calibri"/>
          <w:b/>
          <w:sz w:val="24"/>
          <w:szCs w:val="24"/>
        </w:rPr>
        <w:tab/>
        <w:t>DECRETA:</w:t>
      </w:r>
    </w:p>
    <w:p w:rsidR="00800BE6" w:rsidRDefault="00800BE6" w:rsidP="009E7F4B">
      <w:pPr>
        <w:autoSpaceDE w:val="0"/>
        <w:autoSpaceDN w:val="0"/>
        <w:adjustRightInd w:val="0"/>
        <w:spacing w:after="0" w:line="240" w:lineRule="auto"/>
        <w:jc w:val="center"/>
        <w:rPr>
          <w:rFonts w:cs="Calibri"/>
          <w:b/>
          <w:bCs/>
          <w:sz w:val="24"/>
          <w:szCs w:val="24"/>
        </w:rPr>
      </w:pPr>
    </w:p>
    <w:p w:rsidR="00800BE6" w:rsidRPr="00732AE0" w:rsidRDefault="00800BE6" w:rsidP="00800BE6">
      <w:pPr>
        <w:autoSpaceDE w:val="0"/>
        <w:autoSpaceDN w:val="0"/>
        <w:adjustRightInd w:val="0"/>
        <w:spacing w:after="0" w:line="240" w:lineRule="auto"/>
        <w:jc w:val="center"/>
        <w:rPr>
          <w:rFonts w:cs="Calibri"/>
          <w:b/>
          <w:bCs/>
          <w:sz w:val="24"/>
          <w:szCs w:val="24"/>
        </w:rPr>
      </w:pPr>
      <w:r w:rsidRPr="00732AE0">
        <w:rPr>
          <w:rFonts w:cs="Calibri"/>
          <w:b/>
          <w:bCs/>
          <w:sz w:val="24"/>
          <w:szCs w:val="24"/>
        </w:rPr>
        <w:t>CAPÍTULO I</w:t>
      </w:r>
    </w:p>
    <w:p w:rsidR="00800BE6" w:rsidRDefault="00800BE6" w:rsidP="00800BE6">
      <w:pPr>
        <w:autoSpaceDE w:val="0"/>
        <w:autoSpaceDN w:val="0"/>
        <w:adjustRightInd w:val="0"/>
        <w:spacing w:after="0" w:line="240" w:lineRule="auto"/>
        <w:jc w:val="center"/>
        <w:rPr>
          <w:rFonts w:cs="Calibri"/>
          <w:b/>
          <w:bCs/>
          <w:sz w:val="24"/>
          <w:szCs w:val="24"/>
        </w:rPr>
      </w:pPr>
      <w:r w:rsidRPr="00732AE0">
        <w:rPr>
          <w:rFonts w:cs="Calibri"/>
          <w:b/>
          <w:bCs/>
          <w:sz w:val="24"/>
          <w:szCs w:val="24"/>
        </w:rPr>
        <w:t xml:space="preserve">DAS DISPOSIÇÕES </w:t>
      </w:r>
      <w:r w:rsidR="00732AE0">
        <w:rPr>
          <w:rFonts w:cs="Calibri"/>
          <w:b/>
          <w:bCs/>
          <w:sz w:val="24"/>
          <w:szCs w:val="24"/>
        </w:rPr>
        <w:t>GERAIS</w:t>
      </w:r>
    </w:p>
    <w:p w:rsidR="003466B2" w:rsidRDefault="003466B2" w:rsidP="003466B2">
      <w:pPr>
        <w:autoSpaceDE w:val="0"/>
        <w:autoSpaceDN w:val="0"/>
        <w:adjustRightInd w:val="0"/>
        <w:spacing w:after="0" w:line="240" w:lineRule="auto"/>
        <w:ind w:firstLine="1134"/>
        <w:jc w:val="both"/>
        <w:rPr>
          <w:rFonts w:cs="Calibri"/>
          <w:b/>
          <w:bCs/>
          <w:sz w:val="24"/>
          <w:szCs w:val="24"/>
        </w:rPr>
      </w:pPr>
    </w:p>
    <w:p w:rsidR="003466B2" w:rsidRPr="00F56A6E" w:rsidRDefault="003466B2" w:rsidP="003466B2">
      <w:pPr>
        <w:autoSpaceDE w:val="0"/>
        <w:autoSpaceDN w:val="0"/>
        <w:adjustRightInd w:val="0"/>
        <w:spacing w:after="0" w:line="240" w:lineRule="auto"/>
        <w:jc w:val="both"/>
        <w:rPr>
          <w:rFonts w:cs="Calibri"/>
          <w:sz w:val="24"/>
          <w:szCs w:val="24"/>
        </w:rPr>
      </w:pPr>
      <w:r>
        <w:rPr>
          <w:rFonts w:cs="Calibri"/>
          <w:b/>
          <w:bCs/>
          <w:sz w:val="24"/>
          <w:szCs w:val="24"/>
        </w:rPr>
        <w:tab/>
      </w:r>
      <w:r w:rsidRPr="003466B2">
        <w:rPr>
          <w:rFonts w:cs="Calibri"/>
          <w:bCs/>
          <w:sz w:val="24"/>
          <w:szCs w:val="24"/>
        </w:rPr>
        <w:t xml:space="preserve">Art. 1º </w:t>
      </w:r>
      <w:r w:rsidRPr="003466B2">
        <w:rPr>
          <w:rFonts w:cs="Calibri"/>
          <w:sz w:val="24"/>
          <w:szCs w:val="24"/>
        </w:rPr>
        <w:t>-</w:t>
      </w:r>
      <w:r w:rsidRPr="00F56A6E">
        <w:rPr>
          <w:rFonts w:cs="Calibri"/>
          <w:sz w:val="24"/>
          <w:szCs w:val="24"/>
        </w:rPr>
        <w:t xml:space="preserve"> </w:t>
      </w:r>
      <w:r>
        <w:rPr>
          <w:rFonts w:cs="Calibri"/>
          <w:sz w:val="24"/>
          <w:szCs w:val="24"/>
        </w:rPr>
        <w:t>O presente decreto visa regulamentar</w:t>
      </w:r>
      <w:r w:rsidRPr="00F56A6E">
        <w:rPr>
          <w:rFonts w:cs="Calibri"/>
          <w:sz w:val="24"/>
          <w:szCs w:val="24"/>
        </w:rPr>
        <w:t xml:space="preserve"> a </w:t>
      </w:r>
      <w:r w:rsidRPr="00F56A6E">
        <w:rPr>
          <w:rFonts w:cs="Calibri"/>
          <w:bCs/>
          <w:sz w:val="24"/>
          <w:szCs w:val="24"/>
        </w:rPr>
        <w:t>permissão de uso para exploração a título oneroso</w:t>
      </w:r>
      <w:r w:rsidRPr="00F56A6E">
        <w:rPr>
          <w:rFonts w:cs="Calibri"/>
          <w:b/>
          <w:bCs/>
          <w:sz w:val="24"/>
          <w:szCs w:val="24"/>
        </w:rPr>
        <w:t xml:space="preserve"> </w:t>
      </w:r>
      <w:r w:rsidRPr="00F56A6E">
        <w:rPr>
          <w:rFonts w:cs="Calibri"/>
          <w:sz w:val="24"/>
          <w:szCs w:val="24"/>
        </w:rPr>
        <w:t>do espaço público de propriedade do município para a ocupação e utilização de área pública urbana por equipa</w:t>
      </w:r>
      <w:r>
        <w:rPr>
          <w:rFonts w:cs="Calibri"/>
          <w:sz w:val="24"/>
          <w:szCs w:val="24"/>
        </w:rPr>
        <w:t>mentos urbanos do tipo banca de feira,</w:t>
      </w:r>
      <w:r w:rsidRPr="00F56A6E">
        <w:rPr>
          <w:rFonts w:cs="Calibri"/>
          <w:sz w:val="24"/>
          <w:szCs w:val="24"/>
        </w:rPr>
        <w:t xml:space="preserve"> os quais serão regidos pelas normas constantes n</w:t>
      </w:r>
      <w:r>
        <w:rPr>
          <w:rFonts w:cs="Calibri"/>
          <w:sz w:val="24"/>
          <w:szCs w:val="24"/>
        </w:rPr>
        <w:t>o presente Decreto.</w:t>
      </w:r>
    </w:p>
    <w:p w:rsidR="00800BE6" w:rsidRPr="00732AE0" w:rsidRDefault="00800BE6" w:rsidP="00800BE6">
      <w:pPr>
        <w:autoSpaceDE w:val="0"/>
        <w:autoSpaceDN w:val="0"/>
        <w:adjustRightInd w:val="0"/>
        <w:spacing w:after="0" w:line="240" w:lineRule="auto"/>
        <w:jc w:val="both"/>
        <w:rPr>
          <w:rFonts w:cs="Calibri"/>
          <w:b/>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3466B2">
        <w:rPr>
          <w:rFonts w:cs="Calibri"/>
          <w:bCs/>
          <w:sz w:val="24"/>
          <w:szCs w:val="24"/>
        </w:rPr>
        <w:t>2</w:t>
      </w:r>
      <w:r w:rsidR="00800BE6" w:rsidRPr="00800BE6">
        <w:rPr>
          <w:rFonts w:cs="Calibri"/>
          <w:bCs/>
          <w:sz w:val="24"/>
          <w:szCs w:val="24"/>
        </w:rPr>
        <w:t>º – As feiras livres têm por finalidade a exp</w:t>
      </w:r>
      <w:r w:rsidR="00BD0085">
        <w:rPr>
          <w:rFonts w:cs="Calibri"/>
          <w:bCs/>
          <w:sz w:val="24"/>
          <w:szCs w:val="24"/>
        </w:rPr>
        <w:t xml:space="preserve">osição e venda de </w:t>
      </w:r>
      <w:r w:rsidR="00BD0085" w:rsidRPr="00BD0085">
        <w:rPr>
          <w:rFonts w:cs="Calibri"/>
          <w:bCs/>
          <w:sz w:val="24"/>
          <w:szCs w:val="24"/>
        </w:rPr>
        <w:t>diversos produtos de variadas qualificações</w:t>
      </w:r>
      <w:r w:rsidR="00E45991">
        <w:rPr>
          <w:rFonts w:cs="Calibri"/>
          <w:bCs/>
          <w:sz w:val="24"/>
          <w:szCs w:val="24"/>
        </w:rPr>
        <w:t xml:space="preserve"> na forma de varejo</w:t>
      </w:r>
      <w:r w:rsidR="00800BE6" w:rsidRPr="00800BE6">
        <w:rPr>
          <w:rFonts w:cs="Calibri"/>
          <w:bCs/>
          <w:sz w:val="24"/>
          <w:szCs w:val="24"/>
        </w:rPr>
        <w:t xml:space="preserve">, </w:t>
      </w:r>
      <w:r w:rsidR="00E45991">
        <w:rPr>
          <w:rFonts w:cs="Calibri"/>
          <w:bCs/>
          <w:sz w:val="24"/>
          <w:szCs w:val="24"/>
        </w:rPr>
        <w:t>observada a legislação</w:t>
      </w:r>
      <w:r w:rsidR="00A63B7C">
        <w:rPr>
          <w:rFonts w:cs="Calibri"/>
          <w:bCs/>
          <w:sz w:val="24"/>
          <w:szCs w:val="24"/>
        </w:rPr>
        <w:t>, normas e regulamentos</w:t>
      </w:r>
      <w:r w:rsidR="00E45991">
        <w:rPr>
          <w:rFonts w:cs="Calibri"/>
          <w:bCs/>
          <w:sz w:val="24"/>
          <w:szCs w:val="24"/>
        </w:rPr>
        <w:t xml:space="preserve"> vigente</w:t>
      </w:r>
      <w:r w:rsidR="00A63B7C">
        <w:rPr>
          <w:rFonts w:cs="Calibri"/>
          <w:bCs/>
          <w:sz w:val="24"/>
          <w:szCs w:val="24"/>
        </w:rPr>
        <w:t>s</w:t>
      </w:r>
      <w:r w:rsidR="00E45991">
        <w:rPr>
          <w:rFonts w:cs="Calibri"/>
          <w:bCs/>
          <w:sz w:val="24"/>
          <w:szCs w:val="24"/>
        </w:rPr>
        <w:t xml:space="preserve"> e </w:t>
      </w:r>
      <w:r w:rsidR="00800BE6" w:rsidRPr="00800BE6">
        <w:rPr>
          <w:rFonts w:cs="Calibri"/>
          <w:bCs/>
          <w:sz w:val="24"/>
          <w:szCs w:val="24"/>
        </w:rPr>
        <w:t>mediante autorização do Poder Público Municipal.</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E45991"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§1º – </w:t>
      </w:r>
      <w:r>
        <w:rPr>
          <w:rFonts w:cs="Calibri"/>
          <w:bCs/>
          <w:sz w:val="24"/>
          <w:szCs w:val="24"/>
        </w:rPr>
        <w:t>A</w:t>
      </w:r>
      <w:r w:rsidR="001C5C28">
        <w:rPr>
          <w:rFonts w:cs="Calibri"/>
          <w:bCs/>
          <w:sz w:val="24"/>
          <w:szCs w:val="24"/>
        </w:rPr>
        <w:t xml:space="preserve"> tradicional</w:t>
      </w:r>
      <w:r>
        <w:rPr>
          <w:rFonts w:cs="Calibri"/>
          <w:bCs/>
          <w:sz w:val="24"/>
          <w:szCs w:val="24"/>
        </w:rPr>
        <w:t xml:space="preserve"> </w:t>
      </w:r>
      <w:r w:rsidR="001C5C28">
        <w:rPr>
          <w:rFonts w:cs="Calibri"/>
          <w:bCs/>
          <w:sz w:val="24"/>
          <w:szCs w:val="24"/>
        </w:rPr>
        <w:t>“</w:t>
      </w:r>
      <w:r>
        <w:rPr>
          <w:rFonts w:cs="Calibri"/>
          <w:bCs/>
          <w:sz w:val="24"/>
          <w:szCs w:val="24"/>
        </w:rPr>
        <w:t>Feira Livre do Município de Itabaiana</w:t>
      </w:r>
      <w:r w:rsidR="001C5C28">
        <w:rPr>
          <w:rFonts w:cs="Calibri"/>
          <w:bCs/>
          <w:sz w:val="24"/>
          <w:szCs w:val="24"/>
        </w:rPr>
        <w:t xml:space="preserve">” será </w:t>
      </w:r>
      <w:r w:rsidR="004F38C6">
        <w:rPr>
          <w:rFonts w:cs="Calibri"/>
          <w:bCs/>
          <w:sz w:val="24"/>
          <w:szCs w:val="24"/>
        </w:rPr>
        <w:t xml:space="preserve">setorizada, nos termos do anexo </w:t>
      </w:r>
      <w:r w:rsidR="0033096E">
        <w:rPr>
          <w:rFonts w:cs="Calibri"/>
          <w:bCs/>
          <w:sz w:val="24"/>
          <w:szCs w:val="24"/>
        </w:rPr>
        <w:t>1</w:t>
      </w:r>
      <w:r w:rsidR="004F38C6">
        <w:rPr>
          <w:rFonts w:cs="Calibri"/>
          <w:bCs/>
          <w:sz w:val="24"/>
          <w:szCs w:val="24"/>
        </w:rPr>
        <w:t xml:space="preserve"> deste Decreto.</w:t>
      </w:r>
    </w:p>
    <w:p w:rsidR="00800BE6" w:rsidRPr="00800BE6" w:rsidRDefault="00800BE6" w:rsidP="00800BE6">
      <w:pPr>
        <w:autoSpaceDE w:val="0"/>
        <w:autoSpaceDN w:val="0"/>
        <w:adjustRightInd w:val="0"/>
        <w:spacing w:after="0" w:line="240" w:lineRule="auto"/>
        <w:jc w:val="both"/>
        <w:rPr>
          <w:rFonts w:cs="Calibri"/>
          <w:bCs/>
          <w:sz w:val="24"/>
          <w:szCs w:val="24"/>
        </w:rPr>
      </w:pPr>
    </w:p>
    <w:p w:rsidR="007066E4" w:rsidRDefault="007066E4" w:rsidP="007066E4">
      <w:pPr>
        <w:autoSpaceDE w:val="0"/>
        <w:autoSpaceDN w:val="0"/>
        <w:adjustRightInd w:val="0"/>
        <w:spacing w:after="0" w:line="240" w:lineRule="auto"/>
        <w:ind w:firstLine="708"/>
        <w:jc w:val="both"/>
        <w:rPr>
          <w:rFonts w:cs="Calibri"/>
          <w:bCs/>
          <w:sz w:val="24"/>
          <w:szCs w:val="24"/>
        </w:rPr>
      </w:pPr>
      <w:r>
        <w:rPr>
          <w:rFonts w:cs="Calibri"/>
          <w:bCs/>
          <w:sz w:val="24"/>
          <w:szCs w:val="24"/>
        </w:rPr>
        <w:t xml:space="preserve">§2º - As bancas que comercializam produtos alimentícios </w:t>
      </w:r>
      <w:r w:rsidR="006C3279">
        <w:rPr>
          <w:rFonts w:cs="Calibri"/>
          <w:bCs/>
          <w:sz w:val="24"/>
          <w:szCs w:val="24"/>
        </w:rPr>
        <w:t>terão tratamento diferenciado já que</w:t>
      </w:r>
      <w:r w:rsidR="00D130C6">
        <w:rPr>
          <w:rFonts w:cs="Calibri"/>
          <w:bCs/>
          <w:sz w:val="24"/>
          <w:szCs w:val="24"/>
        </w:rPr>
        <w:t xml:space="preserve"> </w:t>
      </w:r>
      <w:r>
        <w:rPr>
          <w:rFonts w:cs="Calibri"/>
          <w:bCs/>
          <w:sz w:val="24"/>
          <w:szCs w:val="24"/>
        </w:rPr>
        <w:t>deverão atender a todas as normas sanitárias vigentes, devendo observar ainda o setor de sua localização.</w:t>
      </w:r>
    </w:p>
    <w:p w:rsidR="007066E4" w:rsidRDefault="007066E4" w:rsidP="007066E4">
      <w:pPr>
        <w:autoSpaceDE w:val="0"/>
        <w:autoSpaceDN w:val="0"/>
        <w:adjustRightInd w:val="0"/>
        <w:spacing w:after="0" w:line="240" w:lineRule="auto"/>
        <w:ind w:firstLine="708"/>
        <w:jc w:val="both"/>
        <w:rPr>
          <w:rFonts w:cs="Calibri"/>
          <w:bCs/>
          <w:sz w:val="24"/>
          <w:szCs w:val="24"/>
        </w:rPr>
      </w:pPr>
    </w:p>
    <w:p w:rsidR="00800BE6" w:rsidRPr="00800BE6" w:rsidRDefault="0033096E" w:rsidP="00800BE6">
      <w:pPr>
        <w:autoSpaceDE w:val="0"/>
        <w:autoSpaceDN w:val="0"/>
        <w:adjustRightInd w:val="0"/>
        <w:spacing w:after="0" w:line="240" w:lineRule="auto"/>
        <w:jc w:val="both"/>
        <w:rPr>
          <w:rFonts w:cs="Calibri"/>
          <w:bCs/>
          <w:sz w:val="24"/>
          <w:szCs w:val="24"/>
        </w:rPr>
      </w:pPr>
      <w:r>
        <w:rPr>
          <w:rFonts w:cs="Calibri"/>
          <w:bCs/>
          <w:sz w:val="24"/>
          <w:szCs w:val="24"/>
        </w:rPr>
        <w:tab/>
      </w:r>
      <w:r w:rsidR="00732AE0">
        <w:rPr>
          <w:rFonts w:cs="Calibri"/>
          <w:bCs/>
          <w:sz w:val="24"/>
          <w:szCs w:val="24"/>
        </w:rPr>
        <w:t>§3º -</w:t>
      </w:r>
      <w:r w:rsidR="00800BE6" w:rsidRPr="00800BE6">
        <w:rPr>
          <w:rFonts w:cs="Calibri"/>
          <w:bCs/>
          <w:sz w:val="24"/>
          <w:szCs w:val="24"/>
        </w:rPr>
        <w:t xml:space="preserve"> </w:t>
      </w:r>
      <w:r w:rsidR="00A63B7C">
        <w:rPr>
          <w:rFonts w:cs="Calibri"/>
          <w:bCs/>
          <w:sz w:val="24"/>
          <w:szCs w:val="24"/>
        </w:rPr>
        <w:t>É expressamente proibida a venda de</w:t>
      </w:r>
      <w:r w:rsidR="00800BE6" w:rsidRPr="00800BE6">
        <w:rPr>
          <w:rFonts w:cs="Calibri"/>
          <w:bCs/>
          <w:sz w:val="24"/>
          <w:szCs w:val="24"/>
        </w:rPr>
        <w:t xml:space="preserve"> quaisquer mercadorias </w:t>
      </w:r>
      <w:r w:rsidR="00A63B7C">
        <w:rPr>
          <w:rFonts w:cs="Calibri"/>
          <w:bCs/>
          <w:sz w:val="24"/>
          <w:szCs w:val="24"/>
        </w:rPr>
        <w:t xml:space="preserve">ilícitas ou que não estejam em estrita observância ao que a legislação sanitária, tributária </w:t>
      </w:r>
      <w:r w:rsidR="0028179D">
        <w:rPr>
          <w:rFonts w:cs="Calibri"/>
          <w:bCs/>
          <w:sz w:val="24"/>
          <w:szCs w:val="24"/>
        </w:rPr>
        <w:t>ou</w:t>
      </w:r>
      <w:r w:rsidR="00A63B7C">
        <w:rPr>
          <w:rFonts w:cs="Calibri"/>
          <w:bCs/>
          <w:sz w:val="24"/>
          <w:szCs w:val="24"/>
        </w:rPr>
        <w:t xml:space="preserve"> de </w:t>
      </w:r>
      <w:r w:rsidR="0028179D">
        <w:rPr>
          <w:rFonts w:cs="Calibri"/>
          <w:bCs/>
          <w:sz w:val="24"/>
          <w:szCs w:val="24"/>
        </w:rPr>
        <w:t>tradição local definem como corretas.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3466B2">
        <w:rPr>
          <w:rFonts w:cs="Calibri"/>
          <w:bCs/>
          <w:sz w:val="24"/>
          <w:szCs w:val="24"/>
        </w:rPr>
        <w:t>3</w:t>
      </w:r>
      <w:r w:rsidR="00800BE6" w:rsidRPr="00800BE6">
        <w:rPr>
          <w:rFonts w:cs="Calibri"/>
          <w:bCs/>
          <w:sz w:val="24"/>
          <w:szCs w:val="24"/>
        </w:rPr>
        <w:t xml:space="preserve">º </w:t>
      </w:r>
      <w:r>
        <w:rPr>
          <w:rFonts w:cs="Calibri"/>
          <w:bCs/>
          <w:sz w:val="24"/>
          <w:szCs w:val="24"/>
        </w:rPr>
        <w:t>-</w:t>
      </w:r>
      <w:r w:rsidR="00800BE6" w:rsidRPr="00800BE6">
        <w:rPr>
          <w:rFonts w:cs="Calibri"/>
          <w:bCs/>
          <w:sz w:val="24"/>
          <w:szCs w:val="24"/>
        </w:rPr>
        <w:t xml:space="preserve"> </w:t>
      </w:r>
      <w:r w:rsidR="00CF0CB0">
        <w:rPr>
          <w:rFonts w:cs="Calibri"/>
          <w:bCs/>
          <w:sz w:val="24"/>
          <w:szCs w:val="24"/>
        </w:rPr>
        <w:t>É proibido</w:t>
      </w:r>
      <w:r w:rsidR="0028179D">
        <w:rPr>
          <w:rFonts w:cs="Calibri"/>
          <w:bCs/>
          <w:sz w:val="24"/>
          <w:szCs w:val="24"/>
        </w:rPr>
        <w:t xml:space="preserve"> a colocação de mercadorias</w:t>
      </w:r>
      <w:r w:rsidR="00CF0CB0">
        <w:rPr>
          <w:rFonts w:cs="Calibri"/>
          <w:bCs/>
          <w:sz w:val="24"/>
          <w:szCs w:val="24"/>
        </w:rPr>
        <w:t xml:space="preserve"> ou objetos</w:t>
      </w:r>
      <w:r w:rsidR="0028179D">
        <w:rPr>
          <w:rFonts w:cs="Calibri"/>
          <w:bCs/>
          <w:sz w:val="24"/>
          <w:szCs w:val="24"/>
        </w:rPr>
        <w:t xml:space="preserve"> fora</w:t>
      </w:r>
      <w:r w:rsidR="00CF0CB0">
        <w:rPr>
          <w:rFonts w:cs="Calibri"/>
          <w:bCs/>
          <w:sz w:val="24"/>
          <w:szCs w:val="24"/>
        </w:rPr>
        <w:t xml:space="preserve"> do espaço definido da banca</w:t>
      </w:r>
      <w:r w:rsidR="002A3F98">
        <w:rPr>
          <w:rFonts w:cs="Calibri"/>
          <w:bCs/>
          <w:sz w:val="24"/>
          <w:szCs w:val="24"/>
        </w:rPr>
        <w:t>, devendo o “corretor” ser deixado absolutamente livre, em razão da mobilidade</w:t>
      </w:r>
      <w:r w:rsidR="00CF0CB0">
        <w:rPr>
          <w:rFonts w:cs="Calibri"/>
          <w:bCs/>
          <w:sz w:val="24"/>
          <w:szCs w:val="24"/>
        </w:rPr>
        <w:t>.</w:t>
      </w:r>
    </w:p>
    <w:p w:rsidR="00CF0CB0" w:rsidRDefault="00CF0CB0" w:rsidP="00800BE6">
      <w:pPr>
        <w:autoSpaceDE w:val="0"/>
        <w:autoSpaceDN w:val="0"/>
        <w:adjustRightInd w:val="0"/>
        <w:spacing w:after="0" w:line="240" w:lineRule="auto"/>
        <w:jc w:val="both"/>
        <w:rPr>
          <w:rFonts w:cs="Calibri"/>
          <w:bCs/>
          <w:sz w:val="24"/>
          <w:szCs w:val="24"/>
        </w:rPr>
      </w:pPr>
    </w:p>
    <w:p w:rsidR="00CF0CB0" w:rsidRDefault="00CF0CB0" w:rsidP="00800BE6">
      <w:pPr>
        <w:autoSpaceDE w:val="0"/>
        <w:autoSpaceDN w:val="0"/>
        <w:adjustRightInd w:val="0"/>
        <w:spacing w:after="0" w:line="240" w:lineRule="auto"/>
        <w:jc w:val="both"/>
        <w:rPr>
          <w:rFonts w:cs="Calibri"/>
          <w:bCs/>
          <w:sz w:val="24"/>
          <w:szCs w:val="24"/>
        </w:rPr>
      </w:pPr>
      <w:r>
        <w:rPr>
          <w:rFonts w:cs="Calibri"/>
          <w:bCs/>
          <w:sz w:val="24"/>
          <w:szCs w:val="24"/>
        </w:rPr>
        <w:tab/>
        <w:t xml:space="preserve">§1º - </w:t>
      </w:r>
      <w:r w:rsidR="00AA5ACE">
        <w:rPr>
          <w:rFonts w:cs="Calibri"/>
          <w:bCs/>
          <w:sz w:val="24"/>
          <w:szCs w:val="24"/>
        </w:rPr>
        <w:t>As mercadorias que forem colocadas à frente</w:t>
      </w:r>
      <w:r w:rsidR="001315F6">
        <w:rPr>
          <w:rFonts w:cs="Calibri"/>
          <w:bCs/>
          <w:sz w:val="24"/>
          <w:szCs w:val="24"/>
        </w:rPr>
        <w:t xml:space="preserve"> dos limites definidos</w:t>
      </w:r>
      <w:r w:rsidR="00AA5ACE">
        <w:rPr>
          <w:rFonts w:cs="Calibri"/>
          <w:bCs/>
          <w:sz w:val="24"/>
          <w:szCs w:val="24"/>
        </w:rPr>
        <w:t xml:space="preserve"> das bancas poderão ser apreendidas pelo órgão de fiscalização Municipal e liberadas mediante pagamento de multa, nos termos do Código Tributário Municipal.</w:t>
      </w:r>
    </w:p>
    <w:p w:rsidR="00AA5ACE" w:rsidRDefault="00AA5ACE" w:rsidP="00800BE6">
      <w:pPr>
        <w:autoSpaceDE w:val="0"/>
        <w:autoSpaceDN w:val="0"/>
        <w:adjustRightInd w:val="0"/>
        <w:spacing w:after="0" w:line="240" w:lineRule="auto"/>
        <w:jc w:val="both"/>
        <w:rPr>
          <w:rFonts w:cs="Calibri"/>
          <w:bCs/>
          <w:sz w:val="24"/>
          <w:szCs w:val="24"/>
        </w:rPr>
      </w:pPr>
    </w:p>
    <w:p w:rsidR="00AA5ACE" w:rsidRDefault="00AA5ACE"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t xml:space="preserve">§2º - Caso o Feirante seja reincidente, poderá perder o direito de uso e exploração do espaço público pelo período de </w:t>
      </w:r>
      <w:r w:rsidR="000D641B">
        <w:rPr>
          <w:rFonts w:cs="Calibri"/>
          <w:bCs/>
          <w:sz w:val="24"/>
          <w:szCs w:val="24"/>
        </w:rPr>
        <w:t>3 (três meses) a 12 (doze) meses, a depender da gravidade dos fatos.</w:t>
      </w:r>
    </w:p>
    <w:p w:rsidR="00B60ACF" w:rsidRDefault="00B60ACF" w:rsidP="00800BE6">
      <w:pPr>
        <w:autoSpaceDE w:val="0"/>
        <w:autoSpaceDN w:val="0"/>
        <w:adjustRightInd w:val="0"/>
        <w:spacing w:after="0" w:line="240" w:lineRule="auto"/>
        <w:jc w:val="both"/>
        <w:rPr>
          <w:rFonts w:cs="Calibri"/>
          <w:bCs/>
          <w:sz w:val="24"/>
          <w:szCs w:val="24"/>
        </w:rPr>
      </w:pPr>
    </w:p>
    <w:p w:rsidR="00B60ACF"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B60ACF">
        <w:rPr>
          <w:rFonts w:cs="Calibri"/>
          <w:bCs/>
          <w:sz w:val="24"/>
          <w:szCs w:val="24"/>
        </w:rPr>
        <w:t xml:space="preserve">Art. </w:t>
      </w:r>
      <w:r w:rsidR="003466B2">
        <w:rPr>
          <w:rFonts w:cs="Calibri"/>
          <w:bCs/>
          <w:sz w:val="24"/>
          <w:szCs w:val="24"/>
        </w:rPr>
        <w:t>4</w:t>
      </w:r>
      <w:r w:rsidR="00B60ACF">
        <w:rPr>
          <w:rFonts w:cs="Calibri"/>
          <w:bCs/>
          <w:sz w:val="24"/>
          <w:szCs w:val="24"/>
        </w:rPr>
        <w:t>º - É obrigatória a vestimenta de jaleco na cor branca por todos os feirantes, na forma de uniforme padrão, independentemente do setor.</w:t>
      </w:r>
    </w:p>
    <w:p w:rsidR="003466B2" w:rsidRDefault="003466B2" w:rsidP="00800BE6">
      <w:pPr>
        <w:autoSpaceDE w:val="0"/>
        <w:autoSpaceDN w:val="0"/>
        <w:adjustRightInd w:val="0"/>
        <w:spacing w:after="0" w:line="240" w:lineRule="auto"/>
        <w:jc w:val="both"/>
        <w:rPr>
          <w:rFonts w:cs="Calibri"/>
          <w:bCs/>
          <w:sz w:val="24"/>
          <w:szCs w:val="24"/>
        </w:rPr>
      </w:pPr>
    </w:p>
    <w:p w:rsidR="00800BE6" w:rsidRDefault="00B60ACF" w:rsidP="00800BE6">
      <w:pPr>
        <w:autoSpaceDE w:val="0"/>
        <w:autoSpaceDN w:val="0"/>
        <w:adjustRightInd w:val="0"/>
        <w:spacing w:after="0" w:line="240" w:lineRule="auto"/>
        <w:jc w:val="both"/>
        <w:rPr>
          <w:rFonts w:cs="Calibri"/>
          <w:bCs/>
          <w:sz w:val="24"/>
          <w:szCs w:val="24"/>
        </w:rPr>
      </w:pPr>
      <w:r>
        <w:rPr>
          <w:rFonts w:cs="Calibri"/>
          <w:bCs/>
          <w:sz w:val="24"/>
          <w:szCs w:val="24"/>
        </w:rPr>
        <w:tab/>
        <w:t>§1º - É permitida a publicidade nos jalecos, sendo vedada qualquer divulgação político-partidária.</w:t>
      </w:r>
    </w:p>
    <w:p w:rsidR="00B60ACF" w:rsidRDefault="00B60ACF" w:rsidP="00800BE6">
      <w:pPr>
        <w:autoSpaceDE w:val="0"/>
        <w:autoSpaceDN w:val="0"/>
        <w:adjustRightInd w:val="0"/>
        <w:spacing w:after="0" w:line="240" w:lineRule="auto"/>
        <w:jc w:val="both"/>
        <w:rPr>
          <w:rFonts w:cs="Calibri"/>
          <w:bCs/>
          <w:sz w:val="24"/>
          <w:szCs w:val="24"/>
        </w:rPr>
      </w:pPr>
    </w:p>
    <w:p w:rsidR="00B60ACF" w:rsidRDefault="00B60ACF" w:rsidP="00800BE6">
      <w:pPr>
        <w:autoSpaceDE w:val="0"/>
        <w:autoSpaceDN w:val="0"/>
        <w:adjustRightInd w:val="0"/>
        <w:spacing w:after="0" w:line="240" w:lineRule="auto"/>
        <w:jc w:val="both"/>
        <w:rPr>
          <w:rFonts w:cs="Calibri"/>
          <w:bCs/>
          <w:sz w:val="24"/>
          <w:szCs w:val="24"/>
        </w:rPr>
      </w:pPr>
      <w:r>
        <w:rPr>
          <w:rFonts w:cs="Calibri"/>
          <w:bCs/>
          <w:sz w:val="24"/>
          <w:szCs w:val="24"/>
        </w:rPr>
        <w:tab/>
        <w:t>§2º - Os</w:t>
      </w:r>
      <w:r w:rsidR="001411F4">
        <w:rPr>
          <w:rFonts w:cs="Calibri"/>
          <w:bCs/>
          <w:sz w:val="24"/>
          <w:szCs w:val="24"/>
        </w:rPr>
        <w:t xml:space="preserve"> feirantes que comercializam produtos alimentícios deverão</w:t>
      </w:r>
      <w:r w:rsidR="008845DD">
        <w:rPr>
          <w:rFonts w:cs="Calibri"/>
          <w:bCs/>
          <w:sz w:val="24"/>
          <w:szCs w:val="24"/>
        </w:rPr>
        <w:t>, também,</w:t>
      </w:r>
      <w:r w:rsidR="001411F4">
        <w:rPr>
          <w:rFonts w:cs="Calibri"/>
          <w:bCs/>
          <w:sz w:val="24"/>
          <w:szCs w:val="24"/>
        </w:rPr>
        <w:t xml:space="preserve"> utilizar de “toca higiênica”</w:t>
      </w:r>
      <w:r w:rsidR="008845DD">
        <w:rPr>
          <w:rFonts w:cs="Calibri"/>
          <w:bCs/>
          <w:sz w:val="24"/>
          <w:szCs w:val="24"/>
        </w:rPr>
        <w:t xml:space="preserve"> descartável</w:t>
      </w:r>
      <w:r w:rsidR="00C94E2F">
        <w:rPr>
          <w:rFonts w:cs="Calibri"/>
          <w:bCs/>
          <w:sz w:val="24"/>
          <w:szCs w:val="24"/>
        </w:rPr>
        <w:t xml:space="preserve"> ou boné em cores claras</w:t>
      </w:r>
      <w:r w:rsidR="001411F4">
        <w:rPr>
          <w:rFonts w:cs="Calibri"/>
          <w:bCs/>
          <w:sz w:val="24"/>
          <w:szCs w:val="24"/>
        </w:rPr>
        <w:t>, observadas ainda as demais regras de sanitárias.</w:t>
      </w:r>
    </w:p>
    <w:p w:rsidR="00B60ACF" w:rsidRDefault="00B60ACF" w:rsidP="00800BE6">
      <w:pPr>
        <w:autoSpaceDE w:val="0"/>
        <w:autoSpaceDN w:val="0"/>
        <w:adjustRightInd w:val="0"/>
        <w:spacing w:after="0" w:line="240" w:lineRule="auto"/>
        <w:jc w:val="both"/>
        <w:rPr>
          <w:rFonts w:cs="Calibri"/>
          <w:bCs/>
          <w:sz w:val="24"/>
          <w:szCs w:val="24"/>
        </w:rPr>
      </w:pPr>
    </w:p>
    <w:p w:rsidR="00B60ACF"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t xml:space="preserve">Art. </w:t>
      </w:r>
      <w:r w:rsidR="003466B2">
        <w:rPr>
          <w:rFonts w:cs="Calibri"/>
          <w:bCs/>
          <w:sz w:val="24"/>
          <w:szCs w:val="24"/>
        </w:rPr>
        <w:t>5</w:t>
      </w:r>
      <w:r w:rsidR="00B60ACF">
        <w:rPr>
          <w:rFonts w:cs="Calibri"/>
          <w:bCs/>
          <w:sz w:val="24"/>
          <w:szCs w:val="24"/>
        </w:rPr>
        <w:t>º - Os feirantes deverão portar crachá obrigatório de identificação fornecido pelo Município de Itabaiana, conforme padrão definido.</w:t>
      </w:r>
    </w:p>
    <w:p w:rsidR="00B60ACF" w:rsidRDefault="00B60ACF" w:rsidP="00800BE6">
      <w:pPr>
        <w:autoSpaceDE w:val="0"/>
        <w:autoSpaceDN w:val="0"/>
        <w:adjustRightInd w:val="0"/>
        <w:spacing w:after="0" w:line="240" w:lineRule="auto"/>
        <w:jc w:val="both"/>
        <w:rPr>
          <w:rFonts w:cs="Calibri"/>
          <w:bCs/>
          <w:sz w:val="24"/>
          <w:szCs w:val="24"/>
        </w:rPr>
      </w:pPr>
    </w:p>
    <w:p w:rsidR="00B60ACF"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B60ACF">
        <w:rPr>
          <w:rFonts w:cs="Calibri"/>
          <w:bCs/>
          <w:sz w:val="24"/>
          <w:szCs w:val="24"/>
        </w:rPr>
        <w:t xml:space="preserve">Parágrafo único: O </w:t>
      </w:r>
      <w:r w:rsidR="00D86211">
        <w:rPr>
          <w:rFonts w:cs="Calibri"/>
          <w:bCs/>
          <w:sz w:val="24"/>
          <w:szCs w:val="24"/>
        </w:rPr>
        <w:t xml:space="preserve">comerciante </w:t>
      </w:r>
      <w:r w:rsidR="00B60ACF">
        <w:rPr>
          <w:rFonts w:cs="Calibri"/>
          <w:bCs/>
          <w:sz w:val="24"/>
          <w:szCs w:val="24"/>
        </w:rPr>
        <w:t>dever</w:t>
      </w:r>
      <w:r w:rsidR="001411F4">
        <w:rPr>
          <w:rFonts w:cs="Calibri"/>
          <w:bCs/>
          <w:sz w:val="24"/>
          <w:szCs w:val="24"/>
        </w:rPr>
        <w:t xml:space="preserve">á estar sempre </w:t>
      </w:r>
      <w:r w:rsidR="00D86211">
        <w:rPr>
          <w:rFonts w:cs="Calibri"/>
          <w:bCs/>
          <w:sz w:val="24"/>
          <w:szCs w:val="24"/>
        </w:rPr>
        <w:t xml:space="preserve">na posse do crachá, que </w:t>
      </w:r>
      <w:proofErr w:type="gramStart"/>
      <w:r w:rsidR="00D86211">
        <w:rPr>
          <w:rFonts w:cs="Calibri"/>
          <w:bCs/>
          <w:sz w:val="24"/>
          <w:szCs w:val="24"/>
        </w:rPr>
        <w:t>deverá,  preferencialmente</w:t>
      </w:r>
      <w:proofErr w:type="gramEnd"/>
      <w:r w:rsidR="00B60ACF">
        <w:rPr>
          <w:rFonts w:cs="Calibri"/>
          <w:bCs/>
          <w:sz w:val="24"/>
          <w:szCs w:val="24"/>
        </w:rPr>
        <w:t xml:space="preserve">, </w:t>
      </w:r>
      <w:r w:rsidR="00D86211">
        <w:rPr>
          <w:rFonts w:cs="Calibri"/>
          <w:bCs/>
          <w:sz w:val="24"/>
          <w:szCs w:val="24"/>
        </w:rPr>
        <w:t xml:space="preserve">estar a mostra </w:t>
      </w:r>
      <w:r w:rsidR="00B60ACF">
        <w:rPr>
          <w:rFonts w:cs="Calibri"/>
          <w:bCs/>
          <w:sz w:val="24"/>
          <w:szCs w:val="24"/>
        </w:rPr>
        <w:t>e conterá o número da banca e o primeiro nome do feirante.</w:t>
      </w:r>
    </w:p>
    <w:p w:rsidR="00B60ACF" w:rsidRDefault="00B60ACF"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3466B2">
        <w:rPr>
          <w:rFonts w:cs="Calibri"/>
          <w:bCs/>
          <w:sz w:val="24"/>
          <w:szCs w:val="24"/>
        </w:rPr>
        <w:t>6</w:t>
      </w:r>
      <w:r w:rsidR="00800BE6" w:rsidRPr="00800BE6">
        <w:rPr>
          <w:rFonts w:cs="Calibri"/>
          <w:bCs/>
          <w:sz w:val="24"/>
          <w:szCs w:val="24"/>
        </w:rPr>
        <w:t>º – As feiras livres funcionam em vias e logradouros públicos ou em terrenos de propriedade do Município, ou a estes cedidos, especialmente abertos à população para tal finalidade, com horários e locais previamente estabelecidos</w:t>
      </w:r>
      <w:r w:rsidR="0070461D">
        <w:rPr>
          <w:rFonts w:cs="Calibri"/>
          <w:bCs/>
          <w:sz w:val="24"/>
          <w:szCs w:val="24"/>
        </w:rPr>
        <w:t>.</w:t>
      </w:r>
    </w:p>
    <w:p w:rsidR="00444AC3" w:rsidRDefault="00444AC3"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3466B2">
        <w:rPr>
          <w:rFonts w:cs="Calibri"/>
          <w:bCs/>
          <w:sz w:val="24"/>
          <w:szCs w:val="24"/>
        </w:rPr>
        <w:t>7</w:t>
      </w:r>
      <w:r w:rsidR="00800BE6" w:rsidRPr="00800BE6">
        <w:rPr>
          <w:rFonts w:cs="Calibri"/>
          <w:bCs/>
          <w:sz w:val="24"/>
          <w:szCs w:val="24"/>
        </w:rPr>
        <w:t xml:space="preserve">º – O comércio de carnes, pescados e aves </w:t>
      </w:r>
      <w:r w:rsidR="007A2EA1">
        <w:rPr>
          <w:rFonts w:cs="Calibri"/>
          <w:bCs/>
          <w:sz w:val="24"/>
          <w:szCs w:val="24"/>
        </w:rPr>
        <w:t xml:space="preserve">e derivados </w:t>
      </w:r>
      <w:r w:rsidR="00800BE6" w:rsidRPr="00800BE6">
        <w:rPr>
          <w:rFonts w:cs="Calibri"/>
          <w:bCs/>
          <w:sz w:val="24"/>
          <w:szCs w:val="24"/>
        </w:rPr>
        <w:t>deverá obedecer às normas sanitárias em vigor e será exercido em locais especialmente destinados para essa finalidade, podendo ser utilizados veículos especiais dotados de sistema de refrigeração.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t xml:space="preserve">Art. </w:t>
      </w:r>
      <w:r w:rsidR="003466B2">
        <w:rPr>
          <w:rFonts w:cs="Calibri"/>
          <w:bCs/>
          <w:sz w:val="24"/>
          <w:szCs w:val="24"/>
        </w:rPr>
        <w:t>8</w:t>
      </w:r>
      <w:r w:rsidR="00800BE6" w:rsidRPr="00800BE6">
        <w:rPr>
          <w:rFonts w:cs="Calibri"/>
          <w:bCs/>
          <w:sz w:val="24"/>
          <w:szCs w:val="24"/>
        </w:rPr>
        <w:t>º – Para a instalação dos equipamentos de apoio à comercialização nas feiras livres deverão ser obedecidas as seguintes normas: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 – </w:t>
      </w:r>
      <w:proofErr w:type="gramStart"/>
      <w:r w:rsidR="00800BE6" w:rsidRPr="00800BE6">
        <w:rPr>
          <w:rFonts w:cs="Calibri"/>
          <w:bCs/>
          <w:sz w:val="24"/>
          <w:szCs w:val="24"/>
        </w:rPr>
        <w:t>Os</w:t>
      </w:r>
      <w:proofErr w:type="gramEnd"/>
      <w:r w:rsidR="00800BE6" w:rsidRPr="00800BE6">
        <w:rPr>
          <w:rFonts w:cs="Calibri"/>
          <w:bCs/>
          <w:sz w:val="24"/>
          <w:szCs w:val="24"/>
        </w:rPr>
        <w:t xml:space="preserve"> trabalhos de montagem, desmontagem, carga ou descarga de equipamentos e produtos deverão ser iniciados e finalizados nos horários fixados </w:t>
      </w:r>
      <w:r w:rsidR="007A2EA1">
        <w:rPr>
          <w:rFonts w:cs="Calibri"/>
          <w:bCs/>
          <w:sz w:val="24"/>
          <w:szCs w:val="24"/>
        </w:rPr>
        <w:t xml:space="preserve">pela Secretaria Municipal de </w:t>
      </w:r>
      <w:r w:rsidR="008D235C">
        <w:rPr>
          <w:rFonts w:cs="Calibri"/>
          <w:bCs/>
          <w:sz w:val="24"/>
          <w:szCs w:val="24"/>
        </w:rPr>
        <w:t>Agricultura</w:t>
      </w:r>
      <w:r w:rsidR="00800BE6" w:rsidRPr="00800BE6">
        <w:rPr>
          <w:rFonts w:cs="Calibri"/>
          <w:bCs/>
          <w:sz w:val="24"/>
          <w:szCs w:val="24"/>
        </w:rPr>
        <w:t xml:space="preserve"> para o início e fim da feira;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II – </w:t>
      </w:r>
      <w:proofErr w:type="gramStart"/>
      <w:r w:rsidR="00800BE6" w:rsidRPr="00800BE6">
        <w:rPr>
          <w:rFonts w:cs="Calibri"/>
          <w:bCs/>
          <w:sz w:val="24"/>
          <w:szCs w:val="24"/>
        </w:rPr>
        <w:t>A</w:t>
      </w:r>
      <w:proofErr w:type="gramEnd"/>
      <w:r w:rsidR="00800BE6" w:rsidRPr="00800BE6">
        <w:rPr>
          <w:rFonts w:cs="Calibri"/>
          <w:bCs/>
          <w:sz w:val="24"/>
          <w:szCs w:val="24"/>
        </w:rPr>
        <w:t xml:space="preserve"> montagem das bancas e descarga dos produtos e outros equipamentos dar-se-á na seguinte ordem:</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gramStart"/>
      <w:r w:rsidR="00800BE6" w:rsidRPr="00800BE6">
        <w:rPr>
          <w:rFonts w:cs="Calibri"/>
          <w:bCs/>
          <w:sz w:val="24"/>
          <w:szCs w:val="24"/>
        </w:rPr>
        <w:t>a) Deverá</w:t>
      </w:r>
      <w:proofErr w:type="gramEnd"/>
      <w:r w:rsidR="00800BE6" w:rsidRPr="00800BE6">
        <w:rPr>
          <w:rFonts w:cs="Calibri"/>
          <w:bCs/>
          <w:sz w:val="24"/>
          <w:szCs w:val="24"/>
        </w:rPr>
        <w:t xml:space="preserve"> o veículo condutor adentrar no local correspondente à área previamente estabelecida pelo órgão competente e proceder à descarga dos equipamentos e mercadorias, obedecido ao horário determinado para tal fim;</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gramStart"/>
      <w:r w:rsidR="00800BE6" w:rsidRPr="00800BE6">
        <w:rPr>
          <w:rFonts w:cs="Calibri"/>
          <w:bCs/>
          <w:sz w:val="24"/>
          <w:szCs w:val="24"/>
        </w:rPr>
        <w:t>b) Após</w:t>
      </w:r>
      <w:proofErr w:type="gramEnd"/>
      <w:r w:rsidR="00800BE6" w:rsidRPr="00800BE6">
        <w:rPr>
          <w:rFonts w:cs="Calibri"/>
          <w:bCs/>
          <w:sz w:val="24"/>
          <w:szCs w:val="24"/>
        </w:rPr>
        <w:t xml:space="preserve"> a descarga, o veículo deverá ser retirado do local somente podendo retornar após o horário estabelecido para a finalização da feira;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gramStart"/>
      <w:r w:rsidR="00800BE6" w:rsidRPr="00800BE6">
        <w:rPr>
          <w:rFonts w:cs="Calibri"/>
          <w:bCs/>
          <w:sz w:val="24"/>
          <w:szCs w:val="24"/>
        </w:rPr>
        <w:t>c) Após</w:t>
      </w:r>
      <w:proofErr w:type="gramEnd"/>
      <w:r w:rsidR="00800BE6" w:rsidRPr="00800BE6">
        <w:rPr>
          <w:rFonts w:cs="Calibri"/>
          <w:bCs/>
          <w:sz w:val="24"/>
          <w:szCs w:val="24"/>
        </w:rPr>
        <w:t xml:space="preserve"> a retirada do veículo, deverá ser procedida a montagem dos equipamentos e a exposição de mercadorias.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Pr>
          <w:rFonts w:cs="Calibri"/>
          <w:bCs/>
          <w:sz w:val="24"/>
          <w:szCs w:val="24"/>
        </w:rPr>
        <w:t>III</w:t>
      </w:r>
      <w:proofErr w:type="spellEnd"/>
      <w:r w:rsidR="00800BE6" w:rsidRPr="00800BE6">
        <w:rPr>
          <w:rFonts w:cs="Calibri"/>
          <w:bCs/>
          <w:sz w:val="24"/>
          <w:szCs w:val="24"/>
        </w:rPr>
        <w:t xml:space="preserve"> – Iniciada a comercialização na feira, é vedado o ingresso ao local de veículos com mercadorias;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Pr>
          <w:rFonts w:cs="Calibri"/>
          <w:bCs/>
          <w:sz w:val="24"/>
          <w:szCs w:val="24"/>
        </w:rPr>
        <w:t>I</w:t>
      </w:r>
      <w:r w:rsidR="00800BE6" w:rsidRPr="00800BE6">
        <w:rPr>
          <w:rFonts w:cs="Calibri"/>
          <w:bCs/>
          <w:sz w:val="24"/>
          <w:szCs w:val="24"/>
        </w:rPr>
        <w:t>V</w:t>
      </w:r>
      <w:proofErr w:type="spellEnd"/>
      <w:r w:rsidR="00800BE6" w:rsidRPr="00800BE6">
        <w:rPr>
          <w:rFonts w:cs="Calibri"/>
          <w:bCs/>
          <w:sz w:val="24"/>
          <w:szCs w:val="24"/>
        </w:rPr>
        <w:t xml:space="preserve"> – É vedado nos locais das feiras o tráfego de motos, bicicletas,</w:t>
      </w:r>
      <w:r w:rsidR="008D235C">
        <w:rPr>
          <w:rFonts w:cs="Calibri"/>
          <w:bCs/>
          <w:sz w:val="24"/>
          <w:szCs w:val="24"/>
        </w:rPr>
        <w:t xml:space="preserve"> carroça de tração animal, carroça de tração humana</w:t>
      </w:r>
      <w:r w:rsidR="00800BE6" w:rsidRPr="00800BE6">
        <w:rPr>
          <w:rFonts w:cs="Calibri"/>
          <w:bCs/>
          <w:sz w:val="24"/>
          <w:szCs w:val="24"/>
        </w:rPr>
        <w:t xml:space="preserve"> e outros similares, salvo aqueles carrinhos </w:t>
      </w:r>
      <w:r w:rsidR="007D44B0">
        <w:rPr>
          <w:rFonts w:cs="Calibri"/>
          <w:bCs/>
          <w:sz w:val="24"/>
          <w:szCs w:val="24"/>
        </w:rPr>
        <w:t xml:space="preserve">pessoais </w:t>
      </w:r>
      <w:r w:rsidR="00800BE6" w:rsidRPr="00800BE6">
        <w:rPr>
          <w:rFonts w:cs="Calibri"/>
          <w:bCs/>
          <w:sz w:val="24"/>
          <w:szCs w:val="24"/>
        </w:rPr>
        <w:t>para transporte de mercadorias, conduzidos pelos consumidores;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t>V</w:t>
      </w:r>
      <w:r w:rsidR="00800BE6" w:rsidRPr="00800BE6">
        <w:rPr>
          <w:rFonts w:cs="Calibri"/>
          <w:bCs/>
          <w:sz w:val="24"/>
          <w:szCs w:val="24"/>
        </w:rPr>
        <w:t xml:space="preserve"> – Encerrado o horário previsto para o fim das atividades comerciais, os veículos poderão ingressar no local para a retirada das mercadorias não comercializadas e equipamentos, demorando-se somente o tempo necessário para fazê-lo, tudo dentro da ordem e disciplina;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Parágrafo único – Considera-se equipamento qualquer bem móvel utilizado para a consecução do exercício da atividade de feirante, tais como bancas, tendas, refrigeradores, freezers, balanças, entre outros, inclusive Equipamentos de Proteção Individuais e Coletivos – </w:t>
      </w:r>
      <w:proofErr w:type="spellStart"/>
      <w:r w:rsidR="00800BE6" w:rsidRPr="00800BE6">
        <w:rPr>
          <w:rFonts w:cs="Calibri"/>
          <w:bCs/>
          <w:sz w:val="24"/>
          <w:szCs w:val="24"/>
        </w:rPr>
        <w:t>EPI’s</w:t>
      </w:r>
      <w:proofErr w:type="spellEnd"/>
      <w:r w:rsidR="00800BE6" w:rsidRPr="00800BE6">
        <w:rPr>
          <w:rFonts w:cs="Calibri"/>
          <w:bCs/>
          <w:sz w:val="24"/>
          <w:szCs w:val="24"/>
        </w:rPr>
        <w:t xml:space="preserve"> e </w:t>
      </w:r>
      <w:proofErr w:type="spellStart"/>
      <w:r w:rsidR="00800BE6" w:rsidRPr="00800BE6">
        <w:rPr>
          <w:rFonts w:cs="Calibri"/>
          <w:bCs/>
          <w:sz w:val="24"/>
          <w:szCs w:val="24"/>
        </w:rPr>
        <w:t>EPC’s</w:t>
      </w:r>
      <w:proofErr w:type="spellEnd"/>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974237">
        <w:rPr>
          <w:rFonts w:cs="Calibri"/>
          <w:bCs/>
          <w:sz w:val="24"/>
          <w:szCs w:val="24"/>
        </w:rPr>
        <w:t>9</w:t>
      </w:r>
      <w:r w:rsidR="00800BE6" w:rsidRPr="00800BE6">
        <w:rPr>
          <w:rFonts w:cs="Calibri"/>
          <w:bCs/>
          <w:sz w:val="24"/>
          <w:szCs w:val="24"/>
        </w:rPr>
        <w:t xml:space="preserve">º – Somente será permitido o licenciamento para o exercício da atividade e respectiva utilização do espaço público àquele que utilizar os equipamentos de acordo com as medidas </w:t>
      </w:r>
      <w:r w:rsidR="00747039">
        <w:rPr>
          <w:rFonts w:cs="Calibri"/>
          <w:bCs/>
          <w:sz w:val="24"/>
          <w:szCs w:val="24"/>
        </w:rPr>
        <w:t>de 2</w:t>
      </w:r>
      <w:r w:rsidR="00240C22">
        <w:rPr>
          <w:rFonts w:cs="Calibri"/>
          <w:bCs/>
          <w:sz w:val="24"/>
          <w:szCs w:val="24"/>
        </w:rPr>
        <w:t xml:space="preserve">,0 </w:t>
      </w:r>
      <w:r w:rsidR="00747039">
        <w:rPr>
          <w:rFonts w:cs="Calibri"/>
          <w:bCs/>
          <w:sz w:val="24"/>
          <w:szCs w:val="24"/>
        </w:rPr>
        <w:t>m de cumprimento (dois metros)</w:t>
      </w:r>
      <w:r w:rsidR="00800BE6" w:rsidRPr="00800BE6">
        <w:rPr>
          <w:rFonts w:cs="Calibri"/>
          <w:bCs/>
          <w:sz w:val="24"/>
          <w:szCs w:val="24"/>
        </w:rPr>
        <w:t xml:space="preserve"> </w:t>
      </w:r>
      <w:r w:rsidR="00747039">
        <w:rPr>
          <w:rFonts w:cs="Calibri"/>
          <w:bCs/>
          <w:sz w:val="24"/>
          <w:szCs w:val="24"/>
        </w:rPr>
        <w:t xml:space="preserve">conforme </w:t>
      </w:r>
      <w:r w:rsidR="00800BE6" w:rsidRPr="00800BE6">
        <w:rPr>
          <w:rFonts w:cs="Calibri"/>
          <w:bCs/>
          <w:sz w:val="24"/>
          <w:szCs w:val="24"/>
        </w:rPr>
        <w:t xml:space="preserve">padrões </w:t>
      </w:r>
      <w:r w:rsidR="00747039">
        <w:rPr>
          <w:rFonts w:cs="Calibri"/>
          <w:bCs/>
          <w:sz w:val="24"/>
          <w:szCs w:val="24"/>
        </w:rPr>
        <w:t>definidos no anexo 3 deste Decreto.</w:t>
      </w:r>
    </w:p>
    <w:p w:rsidR="00240C22" w:rsidRDefault="00240C22" w:rsidP="00800BE6">
      <w:pPr>
        <w:autoSpaceDE w:val="0"/>
        <w:autoSpaceDN w:val="0"/>
        <w:adjustRightInd w:val="0"/>
        <w:spacing w:after="0" w:line="240" w:lineRule="auto"/>
        <w:jc w:val="both"/>
        <w:rPr>
          <w:rFonts w:cs="Calibri"/>
          <w:bCs/>
          <w:sz w:val="24"/>
          <w:szCs w:val="24"/>
        </w:rPr>
      </w:pPr>
    </w:p>
    <w:p w:rsidR="00240C22" w:rsidRDefault="00240C22" w:rsidP="00800BE6">
      <w:pPr>
        <w:autoSpaceDE w:val="0"/>
        <w:autoSpaceDN w:val="0"/>
        <w:adjustRightInd w:val="0"/>
        <w:spacing w:after="0" w:line="240" w:lineRule="auto"/>
        <w:jc w:val="both"/>
        <w:rPr>
          <w:rFonts w:cs="Calibri"/>
          <w:bCs/>
          <w:sz w:val="24"/>
          <w:szCs w:val="24"/>
        </w:rPr>
      </w:pPr>
      <w:r>
        <w:rPr>
          <w:rFonts w:cs="Calibri"/>
          <w:bCs/>
          <w:sz w:val="24"/>
          <w:szCs w:val="24"/>
        </w:rPr>
        <w:tab/>
      </w:r>
      <w:r w:rsidR="00FA2FEB">
        <w:rPr>
          <w:rFonts w:cs="Calibri"/>
          <w:bCs/>
          <w:sz w:val="24"/>
          <w:szCs w:val="24"/>
        </w:rPr>
        <w:t xml:space="preserve">I </w:t>
      </w:r>
      <w:r>
        <w:rPr>
          <w:rFonts w:cs="Calibri"/>
          <w:bCs/>
          <w:sz w:val="24"/>
          <w:szCs w:val="24"/>
        </w:rPr>
        <w:t xml:space="preserve">- </w:t>
      </w:r>
      <w:r w:rsidR="005856F2">
        <w:rPr>
          <w:rFonts w:cs="Calibri"/>
          <w:bCs/>
          <w:sz w:val="24"/>
          <w:szCs w:val="24"/>
        </w:rPr>
        <w:t>Os</w:t>
      </w:r>
      <w:r>
        <w:rPr>
          <w:rFonts w:cs="Calibri"/>
          <w:bCs/>
          <w:sz w:val="24"/>
          <w:szCs w:val="24"/>
        </w:rPr>
        <w:t xml:space="preserve"> Setor</w:t>
      </w:r>
      <w:r w:rsidR="005856F2">
        <w:rPr>
          <w:rFonts w:cs="Calibri"/>
          <w:bCs/>
          <w:sz w:val="24"/>
          <w:szCs w:val="24"/>
        </w:rPr>
        <w:t>es</w:t>
      </w:r>
      <w:r>
        <w:rPr>
          <w:rFonts w:cs="Calibri"/>
          <w:bCs/>
          <w:sz w:val="24"/>
          <w:szCs w:val="24"/>
        </w:rPr>
        <w:t xml:space="preserve"> </w:t>
      </w:r>
      <w:r w:rsidR="00A64FE7">
        <w:rPr>
          <w:rFonts w:cs="Calibri"/>
          <w:bCs/>
          <w:sz w:val="24"/>
          <w:szCs w:val="24"/>
        </w:rPr>
        <w:t>de Aves, pescados e vísceras (Amarelo)</w:t>
      </w:r>
      <w:r w:rsidR="001C0D78">
        <w:rPr>
          <w:rFonts w:cs="Calibri"/>
          <w:bCs/>
          <w:sz w:val="24"/>
          <w:szCs w:val="24"/>
        </w:rPr>
        <w:t>; Frutas, verduras e legumes (Verde</w:t>
      </w:r>
      <w:proofErr w:type="gramStart"/>
      <w:r w:rsidR="001C0D78">
        <w:rPr>
          <w:rFonts w:cs="Calibri"/>
          <w:bCs/>
          <w:sz w:val="24"/>
          <w:szCs w:val="24"/>
        </w:rPr>
        <w:t xml:space="preserve">);  </w:t>
      </w:r>
      <w:r w:rsidR="001C0D78" w:rsidRPr="00A64FE7">
        <w:rPr>
          <w:rFonts w:cs="Calibri"/>
          <w:bCs/>
          <w:sz w:val="24"/>
          <w:szCs w:val="24"/>
        </w:rPr>
        <w:t>Produtos</w:t>
      </w:r>
      <w:proofErr w:type="gramEnd"/>
      <w:r w:rsidR="001C0D78" w:rsidRPr="00A64FE7">
        <w:rPr>
          <w:rFonts w:cs="Calibri"/>
          <w:bCs/>
          <w:sz w:val="24"/>
          <w:szCs w:val="24"/>
        </w:rPr>
        <w:t xml:space="preserve"> Ali</w:t>
      </w:r>
      <w:r w:rsidR="001C0D78">
        <w:rPr>
          <w:rFonts w:cs="Calibri"/>
          <w:bCs/>
          <w:sz w:val="24"/>
          <w:szCs w:val="24"/>
        </w:rPr>
        <w:t>mentícios e Hortifrutigranjeiro (Vermelho) e Variados (Vermelho</w:t>
      </w:r>
      <w:r w:rsidR="00A9493B">
        <w:rPr>
          <w:rFonts w:cs="Calibri"/>
          <w:bCs/>
          <w:sz w:val="24"/>
          <w:szCs w:val="24"/>
        </w:rPr>
        <w:t>)</w:t>
      </w:r>
      <w:r w:rsidR="001C0D78">
        <w:rPr>
          <w:rFonts w:cs="Calibri"/>
          <w:bCs/>
          <w:sz w:val="24"/>
          <w:szCs w:val="24"/>
        </w:rPr>
        <w:t>;</w:t>
      </w:r>
      <w:r>
        <w:rPr>
          <w:rFonts w:cs="Calibri"/>
          <w:bCs/>
          <w:sz w:val="24"/>
          <w:szCs w:val="24"/>
        </w:rPr>
        <w:t xml:space="preserve"> ser</w:t>
      </w:r>
      <w:r w:rsidR="001C0D78">
        <w:rPr>
          <w:rFonts w:cs="Calibri"/>
          <w:bCs/>
          <w:sz w:val="24"/>
          <w:szCs w:val="24"/>
        </w:rPr>
        <w:t>ão</w:t>
      </w:r>
      <w:r>
        <w:rPr>
          <w:rFonts w:cs="Calibri"/>
          <w:bCs/>
          <w:sz w:val="24"/>
          <w:szCs w:val="24"/>
        </w:rPr>
        <w:t xml:space="preserve"> composto</w:t>
      </w:r>
      <w:r w:rsidR="005856F2">
        <w:rPr>
          <w:rFonts w:cs="Calibri"/>
          <w:bCs/>
          <w:sz w:val="24"/>
          <w:szCs w:val="24"/>
        </w:rPr>
        <w:t>s</w:t>
      </w:r>
      <w:r>
        <w:rPr>
          <w:rFonts w:cs="Calibri"/>
          <w:bCs/>
          <w:sz w:val="24"/>
          <w:szCs w:val="24"/>
        </w:rPr>
        <w:t xml:space="preserve"> por bancas que tenha</w:t>
      </w:r>
      <w:r w:rsidR="001C0D78">
        <w:rPr>
          <w:rFonts w:cs="Calibri"/>
          <w:bCs/>
          <w:sz w:val="24"/>
          <w:szCs w:val="24"/>
        </w:rPr>
        <w:t>m</w:t>
      </w:r>
      <w:r>
        <w:rPr>
          <w:rFonts w:cs="Calibri"/>
          <w:bCs/>
          <w:sz w:val="24"/>
          <w:szCs w:val="24"/>
        </w:rPr>
        <w:t xml:space="preserve"> 2,0 m de cumprimento por 1,0 </w:t>
      </w:r>
      <w:r w:rsidR="007A7031">
        <w:rPr>
          <w:rFonts w:cs="Calibri"/>
          <w:bCs/>
          <w:sz w:val="24"/>
          <w:szCs w:val="24"/>
        </w:rPr>
        <w:t xml:space="preserve">m </w:t>
      </w:r>
      <w:r>
        <w:rPr>
          <w:rFonts w:cs="Calibri"/>
          <w:bCs/>
          <w:sz w:val="24"/>
          <w:szCs w:val="24"/>
        </w:rPr>
        <w:t>de largura, conforme projeto de engenharia.</w:t>
      </w:r>
    </w:p>
    <w:p w:rsidR="00A64FE7" w:rsidRDefault="00A64FE7" w:rsidP="00A64FE7">
      <w:pPr>
        <w:autoSpaceDE w:val="0"/>
        <w:autoSpaceDN w:val="0"/>
        <w:adjustRightInd w:val="0"/>
        <w:spacing w:after="0" w:line="240" w:lineRule="auto"/>
        <w:jc w:val="both"/>
        <w:rPr>
          <w:rFonts w:cs="Calibri"/>
          <w:bCs/>
          <w:sz w:val="24"/>
          <w:szCs w:val="24"/>
        </w:rPr>
      </w:pPr>
    </w:p>
    <w:p w:rsidR="00A64FE7" w:rsidRDefault="00A64FE7" w:rsidP="00A64FE7">
      <w:pPr>
        <w:autoSpaceDE w:val="0"/>
        <w:autoSpaceDN w:val="0"/>
        <w:adjustRightInd w:val="0"/>
        <w:spacing w:after="0" w:line="240" w:lineRule="auto"/>
        <w:jc w:val="both"/>
        <w:rPr>
          <w:rFonts w:cs="Calibri"/>
          <w:bCs/>
          <w:sz w:val="24"/>
          <w:szCs w:val="24"/>
        </w:rPr>
      </w:pPr>
      <w:r>
        <w:rPr>
          <w:rFonts w:cs="Calibri"/>
          <w:bCs/>
          <w:sz w:val="24"/>
          <w:szCs w:val="24"/>
        </w:rPr>
        <w:tab/>
      </w:r>
      <w:r w:rsidR="00FA2FEB">
        <w:rPr>
          <w:rFonts w:cs="Calibri"/>
          <w:bCs/>
          <w:sz w:val="24"/>
          <w:szCs w:val="24"/>
        </w:rPr>
        <w:t>II</w:t>
      </w:r>
      <w:r>
        <w:rPr>
          <w:rFonts w:cs="Calibri"/>
          <w:bCs/>
          <w:sz w:val="24"/>
          <w:szCs w:val="24"/>
        </w:rPr>
        <w:t xml:space="preserve"> - </w:t>
      </w:r>
      <w:proofErr w:type="gramStart"/>
      <w:r>
        <w:rPr>
          <w:rFonts w:cs="Calibri"/>
          <w:bCs/>
          <w:sz w:val="24"/>
          <w:szCs w:val="24"/>
        </w:rPr>
        <w:t>O</w:t>
      </w:r>
      <w:proofErr w:type="gramEnd"/>
      <w:r>
        <w:rPr>
          <w:rFonts w:cs="Calibri"/>
          <w:bCs/>
          <w:sz w:val="24"/>
          <w:szCs w:val="24"/>
        </w:rPr>
        <w:t xml:space="preserve"> Setor de </w:t>
      </w:r>
      <w:r w:rsidR="001C0D78">
        <w:rPr>
          <w:rFonts w:cs="Calibri"/>
          <w:bCs/>
          <w:sz w:val="24"/>
          <w:szCs w:val="24"/>
        </w:rPr>
        <w:t>R</w:t>
      </w:r>
      <w:r w:rsidR="007A7031">
        <w:rPr>
          <w:rFonts w:cs="Calibri"/>
          <w:bCs/>
          <w:sz w:val="24"/>
          <w:szCs w:val="24"/>
        </w:rPr>
        <w:t>oupas e tecidos (Azul)</w:t>
      </w:r>
      <w:r>
        <w:rPr>
          <w:rFonts w:cs="Calibri"/>
          <w:bCs/>
          <w:sz w:val="24"/>
          <w:szCs w:val="24"/>
        </w:rPr>
        <w:t xml:space="preserve"> ser</w:t>
      </w:r>
      <w:r w:rsidR="00A9493B">
        <w:rPr>
          <w:rFonts w:cs="Calibri"/>
          <w:bCs/>
          <w:sz w:val="24"/>
          <w:szCs w:val="24"/>
        </w:rPr>
        <w:t>á</w:t>
      </w:r>
      <w:r>
        <w:rPr>
          <w:rFonts w:cs="Calibri"/>
          <w:bCs/>
          <w:sz w:val="24"/>
          <w:szCs w:val="24"/>
        </w:rPr>
        <w:t xml:space="preserve"> composto por bancas que te</w:t>
      </w:r>
      <w:r w:rsidR="007A7031">
        <w:rPr>
          <w:rFonts w:cs="Calibri"/>
          <w:bCs/>
          <w:sz w:val="24"/>
          <w:szCs w:val="24"/>
        </w:rPr>
        <w:t>nha</w:t>
      </w:r>
      <w:r w:rsidR="00A9493B">
        <w:rPr>
          <w:rFonts w:cs="Calibri"/>
          <w:bCs/>
          <w:sz w:val="24"/>
          <w:szCs w:val="24"/>
        </w:rPr>
        <w:t>m</w:t>
      </w:r>
      <w:r w:rsidR="007A7031">
        <w:rPr>
          <w:rFonts w:cs="Calibri"/>
          <w:bCs/>
          <w:sz w:val="24"/>
          <w:szCs w:val="24"/>
        </w:rPr>
        <w:t xml:space="preserve"> 2,0 m de cumprimento por 1,3 m</w:t>
      </w:r>
      <w:r>
        <w:rPr>
          <w:rFonts w:cs="Calibri"/>
          <w:bCs/>
          <w:sz w:val="24"/>
          <w:szCs w:val="24"/>
        </w:rPr>
        <w:t xml:space="preserve"> de largura, conforme projeto de engenharia.</w:t>
      </w:r>
    </w:p>
    <w:p w:rsidR="00A64FE7" w:rsidRDefault="00A64FE7" w:rsidP="00A64FE7">
      <w:pPr>
        <w:autoSpaceDE w:val="0"/>
        <w:autoSpaceDN w:val="0"/>
        <w:adjustRightInd w:val="0"/>
        <w:spacing w:after="0" w:line="240" w:lineRule="auto"/>
        <w:jc w:val="both"/>
        <w:rPr>
          <w:rFonts w:cs="Calibri"/>
          <w:bCs/>
          <w:sz w:val="24"/>
          <w:szCs w:val="24"/>
        </w:rPr>
      </w:pPr>
    </w:p>
    <w:p w:rsidR="00A64FE7" w:rsidRDefault="007A7031" w:rsidP="00A64FE7">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FA2FEB">
        <w:rPr>
          <w:rFonts w:cs="Calibri"/>
          <w:bCs/>
          <w:sz w:val="24"/>
          <w:szCs w:val="24"/>
        </w:rPr>
        <w:t>III</w:t>
      </w:r>
      <w:proofErr w:type="spellEnd"/>
      <w:r w:rsidR="00A64FE7">
        <w:rPr>
          <w:rFonts w:cs="Calibri"/>
          <w:bCs/>
          <w:sz w:val="24"/>
          <w:szCs w:val="24"/>
        </w:rPr>
        <w:t xml:space="preserve"> - O Setor </w:t>
      </w:r>
      <w:r w:rsidR="001C0D78">
        <w:rPr>
          <w:rFonts w:cs="Calibri"/>
          <w:bCs/>
          <w:sz w:val="24"/>
          <w:szCs w:val="24"/>
        </w:rPr>
        <w:t>de Calçados (Azul) será</w:t>
      </w:r>
      <w:r w:rsidR="00A64FE7">
        <w:rPr>
          <w:rFonts w:cs="Calibri"/>
          <w:bCs/>
          <w:sz w:val="24"/>
          <w:szCs w:val="24"/>
        </w:rPr>
        <w:t xml:space="preserve"> composto por bancas que tenha 2,0 m de cumprimento por 1,</w:t>
      </w:r>
      <w:r w:rsidR="001C0D78">
        <w:rPr>
          <w:rFonts w:cs="Calibri"/>
          <w:bCs/>
          <w:sz w:val="24"/>
          <w:szCs w:val="24"/>
        </w:rPr>
        <w:t>5</w:t>
      </w:r>
      <w:r w:rsidR="00A64FE7">
        <w:rPr>
          <w:rFonts w:cs="Calibri"/>
          <w:bCs/>
          <w:sz w:val="24"/>
          <w:szCs w:val="24"/>
        </w:rPr>
        <w:t xml:space="preserve"> </w:t>
      </w:r>
      <w:r>
        <w:rPr>
          <w:rFonts w:cs="Calibri"/>
          <w:bCs/>
          <w:sz w:val="24"/>
          <w:szCs w:val="24"/>
        </w:rPr>
        <w:t xml:space="preserve">m </w:t>
      </w:r>
      <w:r w:rsidR="00A64FE7">
        <w:rPr>
          <w:rFonts w:cs="Calibri"/>
          <w:bCs/>
          <w:sz w:val="24"/>
          <w:szCs w:val="24"/>
        </w:rPr>
        <w:t>de largura, conforme projeto de engenharia.</w:t>
      </w:r>
    </w:p>
    <w:p w:rsidR="00A64FE7" w:rsidRDefault="00A64FE7" w:rsidP="00A64FE7">
      <w:pPr>
        <w:autoSpaceDE w:val="0"/>
        <w:autoSpaceDN w:val="0"/>
        <w:adjustRightInd w:val="0"/>
        <w:spacing w:after="0" w:line="240" w:lineRule="auto"/>
        <w:jc w:val="both"/>
        <w:rPr>
          <w:rFonts w:cs="Calibri"/>
          <w:bCs/>
          <w:sz w:val="24"/>
          <w:szCs w:val="24"/>
        </w:rPr>
      </w:pPr>
    </w:p>
    <w:p w:rsidR="00A64FE7" w:rsidRDefault="00A64FE7" w:rsidP="00A64FE7">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FA2FEB">
        <w:rPr>
          <w:rFonts w:cs="Calibri"/>
          <w:bCs/>
          <w:sz w:val="24"/>
          <w:szCs w:val="24"/>
        </w:rPr>
        <w:t>IV</w:t>
      </w:r>
      <w:proofErr w:type="spellEnd"/>
      <w:r>
        <w:rPr>
          <w:rFonts w:cs="Calibri"/>
          <w:bCs/>
          <w:sz w:val="24"/>
          <w:szCs w:val="24"/>
        </w:rPr>
        <w:t xml:space="preserve"> - </w:t>
      </w:r>
      <w:proofErr w:type="gramStart"/>
      <w:r w:rsidR="00D874FF">
        <w:rPr>
          <w:rFonts w:cs="Calibri"/>
          <w:bCs/>
          <w:sz w:val="24"/>
          <w:szCs w:val="24"/>
        </w:rPr>
        <w:t>As</w:t>
      </w:r>
      <w:proofErr w:type="gramEnd"/>
      <w:r w:rsidR="00D874FF">
        <w:rPr>
          <w:rFonts w:cs="Calibri"/>
          <w:bCs/>
          <w:sz w:val="24"/>
          <w:szCs w:val="24"/>
        </w:rPr>
        <w:t xml:space="preserve"> bancas</w:t>
      </w:r>
      <w:r w:rsidR="006156A4">
        <w:rPr>
          <w:rFonts w:cs="Calibri"/>
          <w:bCs/>
          <w:sz w:val="24"/>
          <w:szCs w:val="24"/>
        </w:rPr>
        <w:t xml:space="preserve"> que comercializam pasteis</w:t>
      </w:r>
      <w:r w:rsidR="004551C0">
        <w:rPr>
          <w:rFonts w:cs="Calibri"/>
          <w:bCs/>
          <w:sz w:val="24"/>
          <w:szCs w:val="24"/>
        </w:rPr>
        <w:t xml:space="preserve">, caldo-de-cana, </w:t>
      </w:r>
      <w:r w:rsidR="006156A4">
        <w:rPr>
          <w:rFonts w:cs="Calibri"/>
          <w:bCs/>
          <w:sz w:val="24"/>
          <w:szCs w:val="24"/>
        </w:rPr>
        <w:t>churros</w:t>
      </w:r>
      <w:r w:rsidR="004551C0">
        <w:rPr>
          <w:rFonts w:cs="Calibri"/>
          <w:bCs/>
          <w:sz w:val="24"/>
          <w:szCs w:val="24"/>
        </w:rPr>
        <w:t xml:space="preserve"> ou outro do mesmo gênero</w:t>
      </w:r>
      <w:r>
        <w:rPr>
          <w:rFonts w:cs="Calibri"/>
          <w:bCs/>
          <w:sz w:val="24"/>
          <w:szCs w:val="24"/>
        </w:rPr>
        <w:t xml:space="preserve"> </w:t>
      </w:r>
      <w:r w:rsidR="006156A4">
        <w:rPr>
          <w:rFonts w:cs="Calibri"/>
          <w:bCs/>
          <w:sz w:val="24"/>
          <w:szCs w:val="24"/>
        </w:rPr>
        <w:t>terão medida especial, em forma de “carrinho”</w:t>
      </w:r>
      <w:r>
        <w:rPr>
          <w:rFonts w:cs="Calibri"/>
          <w:bCs/>
          <w:sz w:val="24"/>
          <w:szCs w:val="24"/>
        </w:rPr>
        <w:t>, conforme projeto de engenharia.</w:t>
      </w:r>
    </w:p>
    <w:p w:rsidR="00A64FE7" w:rsidRDefault="00A64FE7" w:rsidP="00A64FE7">
      <w:pPr>
        <w:autoSpaceDE w:val="0"/>
        <w:autoSpaceDN w:val="0"/>
        <w:adjustRightInd w:val="0"/>
        <w:spacing w:after="0" w:line="240" w:lineRule="auto"/>
        <w:jc w:val="both"/>
        <w:rPr>
          <w:rFonts w:cs="Calibri"/>
          <w:bCs/>
          <w:sz w:val="24"/>
          <w:szCs w:val="24"/>
        </w:rPr>
      </w:pPr>
    </w:p>
    <w:p w:rsidR="00B44D98" w:rsidRDefault="00B44D98" w:rsidP="00B44D98">
      <w:pPr>
        <w:autoSpaceDE w:val="0"/>
        <w:autoSpaceDN w:val="0"/>
        <w:adjustRightInd w:val="0"/>
        <w:spacing w:after="0" w:line="240" w:lineRule="auto"/>
        <w:jc w:val="both"/>
        <w:rPr>
          <w:rFonts w:cs="Calibri"/>
          <w:bCs/>
          <w:sz w:val="24"/>
          <w:szCs w:val="24"/>
        </w:rPr>
      </w:pPr>
      <w:r>
        <w:rPr>
          <w:rFonts w:cs="Calibri"/>
          <w:bCs/>
          <w:sz w:val="24"/>
          <w:szCs w:val="24"/>
        </w:rPr>
        <w:tab/>
      </w:r>
      <w:r w:rsidR="00FA2FEB">
        <w:rPr>
          <w:rFonts w:cs="Calibri"/>
          <w:bCs/>
          <w:sz w:val="24"/>
          <w:szCs w:val="24"/>
        </w:rPr>
        <w:t>V</w:t>
      </w:r>
      <w:r>
        <w:rPr>
          <w:rFonts w:cs="Calibri"/>
          <w:bCs/>
          <w:sz w:val="24"/>
          <w:szCs w:val="24"/>
        </w:rPr>
        <w:t xml:space="preserve"> - </w:t>
      </w:r>
      <w:proofErr w:type="gramStart"/>
      <w:r w:rsidR="00130133">
        <w:rPr>
          <w:rFonts w:cs="Calibri"/>
          <w:bCs/>
          <w:sz w:val="24"/>
          <w:szCs w:val="24"/>
        </w:rPr>
        <w:t>O</w:t>
      </w:r>
      <w:proofErr w:type="gramEnd"/>
      <w:r w:rsidR="00130133">
        <w:rPr>
          <w:rFonts w:cs="Calibri"/>
          <w:bCs/>
          <w:sz w:val="24"/>
          <w:szCs w:val="24"/>
        </w:rPr>
        <w:t xml:space="preserve"> Município poderá autorizar a utilização de bancas de 1,0 m de cumprimento por 1,0 m de largura de forma excepcional e pontual, para fins de ocupação de espaços específicos.</w:t>
      </w:r>
    </w:p>
    <w:p w:rsidR="00BD522A" w:rsidRDefault="00BD522A" w:rsidP="00800BE6">
      <w:pPr>
        <w:autoSpaceDE w:val="0"/>
        <w:autoSpaceDN w:val="0"/>
        <w:adjustRightInd w:val="0"/>
        <w:spacing w:after="0" w:line="240" w:lineRule="auto"/>
        <w:jc w:val="both"/>
        <w:rPr>
          <w:rFonts w:cs="Calibri"/>
          <w:bCs/>
          <w:sz w:val="24"/>
          <w:szCs w:val="24"/>
        </w:rPr>
      </w:pPr>
    </w:p>
    <w:p w:rsidR="00BD522A" w:rsidRDefault="00BD522A" w:rsidP="00800BE6">
      <w:pPr>
        <w:autoSpaceDE w:val="0"/>
        <w:autoSpaceDN w:val="0"/>
        <w:adjustRightInd w:val="0"/>
        <w:spacing w:after="0" w:line="240" w:lineRule="auto"/>
        <w:jc w:val="both"/>
        <w:rPr>
          <w:rFonts w:cs="Calibri"/>
          <w:bCs/>
          <w:sz w:val="24"/>
          <w:szCs w:val="24"/>
        </w:rPr>
      </w:pPr>
      <w:r>
        <w:rPr>
          <w:rFonts w:cs="Calibri"/>
          <w:bCs/>
          <w:sz w:val="24"/>
          <w:szCs w:val="24"/>
        </w:rPr>
        <w:tab/>
      </w:r>
      <w:r w:rsidR="00FA2FEB">
        <w:rPr>
          <w:rFonts w:cs="Calibri"/>
          <w:bCs/>
          <w:sz w:val="24"/>
          <w:szCs w:val="24"/>
        </w:rPr>
        <w:t>§1º</w:t>
      </w:r>
      <w:r>
        <w:rPr>
          <w:rFonts w:cs="Calibri"/>
          <w:bCs/>
          <w:sz w:val="24"/>
          <w:szCs w:val="24"/>
        </w:rPr>
        <w:t>: Só é permitida a montagem de bancas que estejam</w:t>
      </w:r>
      <w:r w:rsidR="004560A8">
        <w:rPr>
          <w:rFonts w:cs="Calibri"/>
          <w:bCs/>
          <w:sz w:val="24"/>
          <w:szCs w:val="24"/>
        </w:rPr>
        <w:t xml:space="preserve"> dentro dos padrões deste decreto, após inspeção pela Secretaria Municipal de Agricultura e Autorização da Secretaria Municipal de Fazenda.</w:t>
      </w:r>
    </w:p>
    <w:p w:rsidR="00FA2FEB" w:rsidRDefault="00FA2FEB" w:rsidP="00800BE6">
      <w:pPr>
        <w:autoSpaceDE w:val="0"/>
        <w:autoSpaceDN w:val="0"/>
        <w:adjustRightInd w:val="0"/>
        <w:spacing w:after="0" w:line="240" w:lineRule="auto"/>
        <w:jc w:val="both"/>
        <w:rPr>
          <w:rFonts w:cs="Calibri"/>
          <w:bCs/>
          <w:sz w:val="24"/>
          <w:szCs w:val="24"/>
        </w:rPr>
      </w:pPr>
    </w:p>
    <w:p w:rsidR="00FA2FEB" w:rsidRPr="00800BE6" w:rsidRDefault="00FA2FEB" w:rsidP="00800BE6">
      <w:pPr>
        <w:autoSpaceDE w:val="0"/>
        <w:autoSpaceDN w:val="0"/>
        <w:adjustRightInd w:val="0"/>
        <w:spacing w:after="0" w:line="240" w:lineRule="auto"/>
        <w:jc w:val="both"/>
        <w:rPr>
          <w:rFonts w:cs="Calibri"/>
          <w:bCs/>
          <w:sz w:val="24"/>
          <w:szCs w:val="24"/>
        </w:rPr>
      </w:pPr>
      <w:r>
        <w:rPr>
          <w:rFonts w:cs="Calibri"/>
          <w:bCs/>
          <w:sz w:val="24"/>
          <w:szCs w:val="24"/>
        </w:rPr>
        <w:tab/>
        <w:t xml:space="preserve">§2º: As bancadas serão, preferencialmente, </w:t>
      </w:r>
      <w:r w:rsidR="00403E44">
        <w:rPr>
          <w:rFonts w:cs="Calibri"/>
          <w:bCs/>
          <w:sz w:val="24"/>
          <w:szCs w:val="24"/>
        </w:rPr>
        <w:t xml:space="preserve">no material </w:t>
      </w:r>
      <w:r>
        <w:rPr>
          <w:rFonts w:cs="Calibri"/>
          <w:bCs/>
          <w:sz w:val="24"/>
          <w:szCs w:val="24"/>
        </w:rPr>
        <w:t xml:space="preserve">de </w:t>
      </w:r>
      <w:r w:rsidR="00403E44">
        <w:rPr>
          <w:rFonts w:cs="Calibri"/>
          <w:bCs/>
          <w:sz w:val="24"/>
          <w:szCs w:val="24"/>
        </w:rPr>
        <w:t xml:space="preserve">“folha de </w:t>
      </w:r>
      <w:proofErr w:type="spellStart"/>
      <w:r>
        <w:rPr>
          <w:rFonts w:cs="Calibri"/>
          <w:bCs/>
          <w:sz w:val="24"/>
          <w:szCs w:val="24"/>
        </w:rPr>
        <w:t>metalon</w:t>
      </w:r>
      <w:proofErr w:type="spellEnd"/>
      <w:r w:rsidR="00403E44">
        <w:rPr>
          <w:rFonts w:cs="Calibri"/>
          <w:bCs/>
          <w:sz w:val="24"/>
          <w:szCs w:val="24"/>
        </w:rPr>
        <w:t>”</w:t>
      </w:r>
      <w:r w:rsidR="00937F37">
        <w:rPr>
          <w:rFonts w:cs="Calibri"/>
          <w:bCs/>
          <w:sz w:val="24"/>
          <w:szCs w:val="24"/>
        </w:rPr>
        <w:t xml:space="preserve"> ou outro material não orgânico que permita fácil higienização, observadas as peculiaridades dos produtos vendidos e mediante autorização do Município.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366A89">
        <w:rPr>
          <w:rFonts w:cs="Calibri"/>
          <w:bCs/>
          <w:sz w:val="24"/>
          <w:szCs w:val="24"/>
        </w:rPr>
        <w:t xml:space="preserve">Art. </w:t>
      </w:r>
      <w:r w:rsidR="00974237">
        <w:rPr>
          <w:rFonts w:cs="Calibri"/>
          <w:bCs/>
          <w:sz w:val="24"/>
          <w:szCs w:val="24"/>
        </w:rPr>
        <w:t>10</w:t>
      </w:r>
      <w:r>
        <w:rPr>
          <w:rFonts w:cs="Calibri"/>
          <w:bCs/>
          <w:sz w:val="24"/>
          <w:szCs w:val="24"/>
        </w:rPr>
        <w:t>º</w:t>
      </w:r>
      <w:r w:rsidR="00366A89">
        <w:rPr>
          <w:rFonts w:cs="Calibri"/>
          <w:bCs/>
          <w:sz w:val="24"/>
          <w:szCs w:val="24"/>
        </w:rPr>
        <w:t xml:space="preserve"> – O Feirante é responsável por</w:t>
      </w:r>
      <w:r w:rsidR="00800BE6" w:rsidRPr="00800BE6">
        <w:rPr>
          <w:rFonts w:cs="Calibri"/>
          <w:bCs/>
          <w:sz w:val="24"/>
          <w:szCs w:val="24"/>
        </w:rPr>
        <w:t xml:space="preserve"> fornecer, transportar, instalar e desinstalar os equipamentos necessários à realização d</w:t>
      </w:r>
      <w:r w:rsidR="00747039">
        <w:rPr>
          <w:rFonts w:cs="Calibri"/>
          <w:bCs/>
          <w:sz w:val="24"/>
          <w:szCs w:val="24"/>
        </w:rPr>
        <w:t>as atividades reguladas por este</w:t>
      </w:r>
      <w:r w:rsidR="00800BE6" w:rsidRPr="00800BE6">
        <w:rPr>
          <w:rFonts w:cs="Calibri"/>
          <w:bCs/>
          <w:sz w:val="24"/>
          <w:szCs w:val="24"/>
        </w:rPr>
        <w:t xml:space="preserve"> </w:t>
      </w:r>
      <w:r w:rsidR="00366A89">
        <w:rPr>
          <w:rFonts w:cs="Calibri"/>
          <w:bCs/>
          <w:sz w:val="24"/>
          <w:szCs w:val="24"/>
        </w:rPr>
        <w:t>Decreto</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974237">
        <w:rPr>
          <w:rFonts w:cs="Calibri"/>
          <w:bCs/>
          <w:sz w:val="24"/>
          <w:szCs w:val="24"/>
        </w:rPr>
        <w:t>I</w:t>
      </w:r>
      <w:r w:rsidR="00800BE6" w:rsidRPr="00800BE6">
        <w:rPr>
          <w:rFonts w:cs="Calibri"/>
          <w:bCs/>
          <w:sz w:val="24"/>
          <w:szCs w:val="24"/>
        </w:rPr>
        <w:t xml:space="preserve"> – </w:t>
      </w:r>
      <w:proofErr w:type="gramStart"/>
      <w:r w:rsidR="002734DC">
        <w:rPr>
          <w:rFonts w:cs="Calibri"/>
          <w:bCs/>
          <w:sz w:val="24"/>
          <w:szCs w:val="24"/>
        </w:rPr>
        <w:t>Os</w:t>
      </w:r>
      <w:proofErr w:type="gramEnd"/>
      <w:r w:rsidR="002734DC">
        <w:rPr>
          <w:rFonts w:cs="Calibri"/>
          <w:bCs/>
          <w:sz w:val="24"/>
          <w:szCs w:val="24"/>
        </w:rPr>
        <w:t xml:space="preserve"> equipamentos </w:t>
      </w:r>
      <w:r w:rsidR="00747039">
        <w:rPr>
          <w:rFonts w:cs="Calibri"/>
          <w:bCs/>
          <w:sz w:val="24"/>
          <w:szCs w:val="24"/>
        </w:rPr>
        <w:t xml:space="preserve">utilizados </w:t>
      </w:r>
      <w:r w:rsidR="002734DC">
        <w:rPr>
          <w:rFonts w:cs="Calibri"/>
          <w:bCs/>
          <w:sz w:val="24"/>
          <w:szCs w:val="24"/>
        </w:rPr>
        <w:t xml:space="preserve">ados deverão atender aos padrões definidos no anexo </w:t>
      </w:r>
      <w:r w:rsidR="00747039">
        <w:rPr>
          <w:rFonts w:cs="Calibri"/>
          <w:bCs/>
          <w:sz w:val="24"/>
          <w:szCs w:val="24"/>
        </w:rPr>
        <w:t xml:space="preserve">3 </w:t>
      </w:r>
      <w:r w:rsidR="002734DC">
        <w:rPr>
          <w:rFonts w:cs="Calibri"/>
          <w:bCs/>
          <w:sz w:val="24"/>
          <w:szCs w:val="24"/>
        </w:rPr>
        <w:t>deste Decreto.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974237">
        <w:rPr>
          <w:rFonts w:cs="Calibri"/>
          <w:bCs/>
          <w:sz w:val="24"/>
          <w:szCs w:val="24"/>
        </w:rPr>
        <w:t>II</w:t>
      </w:r>
      <w:r w:rsidR="00800BE6" w:rsidRPr="00800BE6">
        <w:rPr>
          <w:rFonts w:cs="Calibri"/>
          <w:bCs/>
          <w:sz w:val="24"/>
          <w:szCs w:val="24"/>
        </w:rPr>
        <w:t xml:space="preserve"> – </w:t>
      </w:r>
      <w:proofErr w:type="gramStart"/>
      <w:r w:rsidR="00800BE6" w:rsidRPr="00800BE6">
        <w:rPr>
          <w:rFonts w:cs="Calibri"/>
          <w:bCs/>
          <w:sz w:val="24"/>
          <w:szCs w:val="24"/>
        </w:rPr>
        <w:t>O</w:t>
      </w:r>
      <w:proofErr w:type="gramEnd"/>
      <w:r w:rsidR="00800BE6" w:rsidRPr="00800BE6">
        <w:rPr>
          <w:rFonts w:cs="Calibri"/>
          <w:bCs/>
          <w:sz w:val="24"/>
          <w:szCs w:val="24"/>
        </w:rPr>
        <w:t xml:space="preserve"> feirante licenciado </w:t>
      </w:r>
      <w:r w:rsidR="002734DC">
        <w:rPr>
          <w:rFonts w:cs="Calibri"/>
          <w:bCs/>
          <w:sz w:val="24"/>
          <w:szCs w:val="24"/>
        </w:rPr>
        <w:t xml:space="preserve">poderá </w:t>
      </w:r>
      <w:r w:rsidR="00800BE6" w:rsidRPr="00800BE6">
        <w:rPr>
          <w:rFonts w:cs="Calibri"/>
          <w:bCs/>
          <w:sz w:val="24"/>
          <w:szCs w:val="24"/>
        </w:rPr>
        <w:t xml:space="preserve">utilizar </w:t>
      </w:r>
      <w:r w:rsidR="002734DC">
        <w:rPr>
          <w:rFonts w:cs="Calibri"/>
          <w:bCs/>
          <w:sz w:val="24"/>
          <w:szCs w:val="24"/>
        </w:rPr>
        <w:t>de</w:t>
      </w:r>
      <w:r w:rsidR="00800BE6" w:rsidRPr="00800BE6">
        <w:rPr>
          <w:rFonts w:cs="Calibri"/>
          <w:bCs/>
          <w:sz w:val="24"/>
          <w:szCs w:val="24"/>
        </w:rPr>
        <w:t xml:space="preserve"> equipamentos e/ou serviços fornecidos </w:t>
      </w:r>
      <w:r w:rsidR="002734DC">
        <w:rPr>
          <w:rFonts w:cs="Calibri"/>
          <w:bCs/>
          <w:sz w:val="24"/>
          <w:szCs w:val="24"/>
        </w:rPr>
        <w:t>por</w:t>
      </w:r>
      <w:r w:rsidR="00800BE6" w:rsidRPr="00800BE6">
        <w:rPr>
          <w:rFonts w:cs="Calibri"/>
          <w:bCs/>
          <w:sz w:val="24"/>
          <w:szCs w:val="24"/>
        </w:rPr>
        <w:t xml:space="preserve"> pessoas </w:t>
      </w:r>
      <w:r w:rsidR="00747039">
        <w:rPr>
          <w:rFonts w:cs="Calibri"/>
          <w:bCs/>
          <w:sz w:val="24"/>
          <w:szCs w:val="24"/>
        </w:rPr>
        <w:t xml:space="preserve">físicas ou </w:t>
      </w:r>
      <w:r w:rsidR="00800BE6" w:rsidRPr="00800BE6">
        <w:rPr>
          <w:rFonts w:cs="Calibri"/>
          <w:bCs/>
          <w:sz w:val="24"/>
          <w:szCs w:val="24"/>
        </w:rPr>
        <w:t xml:space="preserve">jurídicas, </w:t>
      </w:r>
      <w:r w:rsidR="00E12B67">
        <w:rPr>
          <w:rFonts w:cs="Calibri"/>
          <w:bCs/>
          <w:sz w:val="24"/>
          <w:szCs w:val="24"/>
        </w:rPr>
        <w:t xml:space="preserve">as quais deverão ter cadastro junto ao Município </w:t>
      </w:r>
      <w:r w:rsidR="007C71BE">
        <w:rPr>
          <w:rFonts w:cs="Calibri"/>
          <w:bCs/>
          <w:sz w:val="24"/>
          <w:szCs w:val="24"/>
        </w:rPr>
        <w:t>que certificará que os mesmos atendem</w:t>
      </w:r>
      <w:r w:rsidR="00E12B67">
        <w:rPr>
          <w:rFonts w:cs="Calibri"/>
          <w:bCs/>
          <w:sz w:val="24"/>
          <w:szCs w:val="24"/>
        </w:rPr>
        <w:t xml:space="preserve"> às normas e padrões definidos neste decreto.</w:t>
      </w:r>
    </w:p>
    <w:p w:rsidR="00E12B67" w:rsidRPr="00800BE6" w:rsidRDefault="00E12B67" w:rsidP="00800BE6">
      <w:pPr>
        <w:autoSpaceDE w:val="0"/>
        <w:autoSpaceDN w:val="0"/>
        <w:adjustRightInd w:val="0"/>
        <w:spacing w:after="0" w:line="240" w:lineRule="auto"/>
        <w:jc w:val="both"/>
        <w:rPr>
          <w:rFonts w:cs="Calibri"/>
          <w:bCs/>
          <w:sz w:val="24"/>
          <w:szCs w:val="24"/>
        </w:rPr>
      </w:pPr>
    </w:p>
    <w:p w:rsid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974237">
        <w:rPr>
          <w:rFonts w:cs="Calibri"/>
          <w:bCs/>
          <w:sz w:val="24"/>
          <w:szCs w:val="24"/>
        </w:rPr>
        <w:t>III</w:t>
      </w:r>
      <w:proofErr w:type="spellEnd"/>
      <w:r w:rsidR="00800BE6" w:rsidRPr="00800BE6">
        <w:rPr>
          <w:rFonts w:cs="Calibri"/>
          <w:bCs/>
          <w:sz w:val="24"/>
          <w:szCs w:val="24"/>
        </w:rPr>
        <w:t xml:space="preserve"> – </w:t>
      </w:r>
      <w:r w:rsidR="00E12B67">
        <w:rPr>
          <w:rFonts w:cs="Calibri"/>
          <w:bCs/>
          <w:sz w:val="24"/>
          <w:szCs w:val="24"/>
        </w:rPr>
        <w:t>Os feirantes poderão, mediante consenso, as suas custas, substituir os toldos individuais por</w:t>
      </w:r>
      <w:r w:rsidR="00800BE6" w:rsidRPr="00800BE6">
        <w:rPr>
          <w:rFonts w:cs="Calibri"/>
          <w:bCs/>
          <w:sz w:val="24"/>
          <w:szCs w:val="24"/>
        </w:rPr>
        <w:t xml:space="preserve"> equipamentos estruturais</w:t>
      </w:r>
      <w:r w:rsidR="001C09E0">
        <w:rPr>
          <w:rFonts w:cs="Calibri"/>
          <w:bCs/>
          <w:sz w:val="24"/>
          <w:szCs w:val="24"/>
        </w:rPr>
        <w:t xml:space="preserve"> comuns</w:t>
      </w:r>
      <w:r w:rsidR="006113BB">
        <w:rPr>
          <w:rFonts w:cs="Calibri"/>
          <w:bCs/>
          <w:sz w:val="24"/>
          <w:szCs w:val="24"/>
        </w:rPr>
        <w:t>/coletivos</w:t>
      </w:r>
      <w:r w:rsidR="00800BE6" w:rsidRPr="00800BE6">
        <w:rPr>
          <w:rFonts w:cs="Calibri"/>
          <w:bCs/>
          <w:sz w:val="24"/>
          <w:szCs w:val="24"/>
        </w:rPr>
        <w:t xml:space="preserve">, denominados de tendas com lonas em estruturas metálicas, em formatos padronizados, </w:t>
      </w:r>
      <w:r w:rsidR="001C09E0" w:rsidRPr="00800BE6">
        <w:rPr>
          <w:rFonts w:cs="Calibri"/>
          <w:bCs/>
          <w:sz w:val="24"/>
          <w:szCs w:val="24"/>
        </w:rPr>
        <w:t>exequíveis</w:t>
      </w:r>
      <w:r w:rsidR="00800BE6" w:rsidRPr="00800BE6">
        <w:rPr>
          <w:rFonts w:cs="Calibri"/>
          <w:bCs/>
          <w:sz w:val="24"/>
          <w:szCs w:val="24"/>
        </w:rPr>
        <w:t xml:space="preserve"> e compatíveis com os dimensionamentos característicos, no que concerne os espaços públicos utilizados por cada</w:t>
      </w:r>
      <w:r w:rsidR="00D0183E">
        <w:rPr>
          <w:rFonts w:cs="Calibri"/>
          <w:bCs/>
          <w:sz w:val="24"/>
          <w:szCs w:val="24"/>
        </w:rPr>
        <w:t xml:space="preserve"> setor</w:t>
      </w:r>
      <w:r w:rsidR="00800BE6" w:rsidRPr="00800BE6">
        <w:rPr>
          <w:rFonts w:cs="Calibri"/>
          <w:bCs/>
          <w:sz w:val="24"/>
          <w:szCs w:val="24"/>
        </w:rPr>
        <w:t xml:space="preserve"> </w:t>
      </w:r>
      <w:r w:rsidR="00D0183E">
        <w:rPr>
          <w:rFonts w:cs="Calibri"/>
          <w:bCs/>
          <w:sz w:val="24"/>
          <w:szCs w:val="24"/>
        </w:rPr>
        <w:t>da feira livre</w:t>
      </w:r>
      <w:r w:rsidR="00800BE6" w:rsidRPr="00800BE6">
        <w:rPr>
          <w:rFonts w:cs="Calibri"/>
          <w:bCs/>
          <w:sz w:val="24"/>
          <w:szCs w:val="24"/>
        </w:rPr>
        <w:t>.</w:t>
      </w:r>
    </w:p>
    <w:p w:rsidR="001C09E0" w:rsidRDefault="001C09E0" w:rsidP="00800BE6">
      <w:pPr>
        <w:autoSpaceDE w:val="0"/>
        <w:autoSpaceDN w:val="0"/>
        <w:adjustRightInd w:val="0"/>
        <w:spacing w:after="0" w:line="240" w:lineRule="auto"/>
        <w:jc w:val="both"/>
        <w:rPr>
          <w:rFonts w:cs="Calibri"/>
          <w:bCs/>
          <w:sz w:val="24"/>
          <w:szCs w:val="24"/>
        </w:rPr>
      </w:pPr>
    </w:p>
    <w:p w:rsidR="001C09E0"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A5632A">
        <w:rPr>
          <w:rFonts w:cs="Calibri"/>
          <w:bCs/>
          <w:sz w:val="24"/>
          <w:szCs w:val="24"/>
        </w:rPr>
        <w:t>§ 1º</w:t>
      </w:r>
      <w:r w:rsidR="001C09E0">
        <w:rPr>
          <w:rFonts w:cs="Calibri"/>
          <w:bCs/>
          <w:sz w:val="24"/>
          <w:szCs w:val="24"/>
        </w:rPr>
        <w:t>: As coberturas deverão conter no mínimo 2,</w:t>
      </w:r>
      <w:r w:rsidR="006113BB">
        <w:rPr>
          <w:rFonts w:cs="Calibri"/>
          <w:bCs/>
          <w:sz w:val="24"/>
          <w:szCs w:val="24"/>
        </w:rPr>
        <w:t>7</w:t>
      </w:r>
      <w:r w:rsidR="001C09E0">
        <w:rPr>
          <w:rFonts w:cs="Calibri"/>
          <w:bCs/>
          <w:sz w:val="24"/>
          <w:szCs w:val="24"/>
        </w:rPr>
        <w:t>0</w:t>
      </w:r>
      <w:r w:rsidR="0077542B">
        <w:rPr>
          <w:rFonts w:cs="Calibri"/>
          <w:bCs/>
          <w:sz w:val="24"/>
          <w:szCs w:val="24"/>
        </w:rPr>
        <w:t xml:space="preserve"> </w:t>
      </w:r>
      <w:r w:rsidR="006113BB">
        <w:rPr>
          <w:rFonts w:cs="Calibri"/>
          <w:bCs/>
          <w:sz w:val="24"/>
          <w:szCs w:val="24"/>
        </w:rPr>
        <w:t>m (dois metros e noventa centímetros) e no máximo 3</w:t>
      </w:r>
      <w:r w:rsidR="00053A35">
        <w:rPr>
          <w:rFonts w:cs="Calibri"/>
          <w:bCs/>
          <w:sz w:val="24"/>
          <w:szCs w:val="24"/>
        </w:rPr>
        <w:t xml:space="preserve">,0 </w:t>
      </w:r>
      <w:r w:rsidR="006113BB">
        <w:rPr>
          <w:rFonts w:cs="Calibri"/>
          <w:bCs/>
          <w:sz w:val="24"/>
          <w:szCs w:val="24"/>
        </w:rPr>
        <w:t>m (três metros)</w:t>
      </w:r>
      <w:r w:rsidR="00055660">
        <w:rPr>
          <w:rFonts w:cs="Calibri"/>
          <w:bCs/>
          <w:sz w:val="24"/>
          <w:szCs w:val="24"/>
        </w:rPr>
        <w:t xml:space="preserve"> de largura</w:t>
      </w:r>
      <w:r w:rsidR="006113BB">
        <w:rPr>
          <w:rFonts w:cs="Calibri"/>
          <w:bCs/>
          <w:sz w:val="24"/>
          <w:szCs w:val="24"/>
        </w:rPr>
        <w:t xml:space="preserve">, na cor cinza claro, </w:t>
      </w:r>
      <w:proofErr w:type="spellStart"/>
      <w:r w:rsidR="006113BB">
        <w:rPr>
          <w:rFonts w:cs="Calibri"/>
          <w:bCs/>
          <w:sz w:val="24"/>
          <w:szCs w:val="24"/>
        </w:rPr>
        <w:t>triplexo</w:t>
      </w:r>
      <w:proofErr w:type="spellEnd"/>
      <w:r w:rsidR="006113BB">
        <w:rPr>
          <w:rFonts w:cs="Calibri"/>
          <w:bCs/>
          <w:sz w:val="24"/>
          <w:szCs w:val="24"/>
        </w:rPr>
        <w:t xml:space="preserve"> </w:t>
      </w:r>
      <w:proofErr w:type="spellStart"/>
      <w:r w:rsidR="006113BB">
        <w:rPr>
          <w:rFonts w:cs="Calibri"/>
          <w:bCs/>
          <w:sz w:val="24"/>
          <w:szCs w:val="24"/>
        </w:rPr>
        <w:t>hex</w:t>
      </w:r>
      <w:proofErr w:type="spellEnd"/>
      <w:r w:rsidR="006113BB">
        <w:rPr>
          <w:rFonts w:cs="Calibri"/>
          <w:bCs/>
          <w:sz w:val="24"/>
          <w:szCs w:val="24"/>
        </w:rPr>
        <w:t xml:space="preserve"> </w:t>
      </w:r>
      <w:r w:rsidR="006113BB" w:rsidRPr="006113BB">
        <w:rPr>
          <w:rFonts w:cs="Calibri"/>
          <w:bCs/>
          <w:sz w:val="24"/>
          <w:szCs w:val="24"/>
        </w:rPr>
        <w:t>#</w:t>
      </w:r>
      <w:proofErr w:type="spellStart"/>
      <w:r w:rsidR="006113BB" w:rsidRPr="006113BB">
        <w:rPr>
          <w:rFonts w:cs="Calibri"/>
          <w:bCs/>
          <w:sz w:val="24"/>
          <w:szCs w:val="24"/>
        </w:rPr>
        <w:t>D3D3D3</w:t>
      </w:r>
      <w:proofErr w:type="spellEnd"/>
      <w:r w:rsidR="006113BB">
        <w:rPr>
          <w:rFonts w:cs="Calibri"/>
          <w:bCs/>
          <w:sz w:val="24"/>
          <w:szCs w:val="24"/>
        </w:rPr>
        <w:t>, conforme lista de cores, observados os padrões mercadológicos</w:t>
      </w:r>
      <w:r w:rsidR="001C09E0">
        <w:rPr>
          <w:rFonts w:cs="Calibri"/>
          <w:bCs/>
          <w:sz w:val="24"/>
          <w:szCs w:val="24"/>
        </w:rPr>
        <w:t>.</w:t>
      </w:r>
    </w:p>
    <w:p w:rsidR="00A5632A" w:rsidRDefault="00A5632A" w:rsidP="00800BE6">
      <w:pPr>
        <w:autoSpaceDE w:val="0"/>
        <w:autoSpaceDN w:val="0"/>
        <w:adjustRightInd w:val="0"/>
        <w:spacing w:after="0" w:line="240" w:lineRule="auto"/>
        <w:jc w:val="both"/>
        <w:rPr>
          <w:rFonts w:cs="Calibri"/>
          <w:bCs/>
          <w:sz w:val="24"/>
          <w:szCs w:val="24"/>
        </w:rPr>
      </w:pPr>
    </w:p>
    <w:p w:rsidR="00EB1F7B" w:rsidRDefault="00A5632A" w:rsidP="00EB1F7B">
      <w:pPr>
        <w:autoSpaceDE w:val="0"/>
        <w:autoSpaceDN w:val="0"/>
        <w:adjustRightInd w:val="0"/>
        <w:spacing w:after="0" w:line="240" w:lineRule="auto"/>
        <w:jc w:val="both"/>
        <w:rPr>
          <w:rFonts w:cs="Calibri"/>
          <w:bCs/>
          <w:sz w:val="24"/>
          <w:szCs w:val="24"/>
        </w:rPr>
      </w:pPr>
      <w:r>
        <w:rPr>
          <w:rFonts w:cs="Calibri"/>
          <w:bCs/>
          <w:sz w:val="24"/>
          <w:szCs w:val="24"/>
        </w:rPr>
        <w:tab/>
      </w:r>
      <w:r w:rsidR="00D93BCF">
        <w:rPr>
          <w:rFonts w:cs="Calibri"/>
          <w:bCs/>
          <w:sz w:val="24"/>
          <w:szCs w:val="24"/>
        </w:rPr>
        <w:t xml:space="preserve">§ 2º: </w:t>
      </w:r>
      <w:r w:rsidR="00EB1F7B">
        <w:rPr>
          <w:rFonts w:cs="Calibri"/>
          <w:bCs/>
          <w:sz w:val="24"/>
          <w:szCs w:val="24"/>
        </w:rPr>
        <w:t>É permitido, excepcionalmente, ou seja, de forma não ordinária, o uso de lonas sobressalentes para proteção das mercadorias em momentos de chuva, conforme convencionado com o fiscal da feira e os v</w:t>
      </w:r>
      <w:r w:rsidR="0060128F">
        <w:rPr>
          <w:rFonts w:cs="Calibri"/>
          <w:bCs/>
          <w:sz w:val="24"/>
          <w:szCs w:val="24"/>
        </w:rPr>
        <w:t>izinhos de banca.</w:t>
      </w:r>
    </w:p>
    <w:p w:rsidR="00A5632A" w:rsidRPr="00800BE6" w:rsidRDefault="00A5632A" w:rsidP="00800BE6">
      <w:pPr>
        <w:autoSpaceDE w:val="0"/>
        <w:autoSpaceDN w:val="0"/>
        <w:adjustRightInd w:val="0"/>
        <w:spacing w:after="0" w:line="240" w:lineRule="auto"/>
        <w:jc w:val="both"/>
        <w:rPr>
          <w:rFonts w:cs="Calibri"/>
          <w:bCs/>
          <w:sz w:val="24"/>
          <w:szCs w:val="24"/>
        </w:rPr>
      </w:pPr>
    </w:p>
    <w:p w:rsid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974237">
        <w:rPr>
          <w:rFonts w:cs="Calibri"/>
          <w:bCs/>
          <w:sz w:val="24"/>
          <w:szCs w:val="24"/>
        </w:rPr>
        <w:t>11</w:t>
      </w:r>
      <w:r w:rsidR="00800BE6" w:rsidRPr="00800BE6">
        <w:rPr>
          <w:rFonts w:cs="Calibri"/>
          <w:bCs/>
          <w:sz w:val="24"/>
          <w:szCs w:val="24"/>
        </w:rPr>
        <w:t xml:space="preserve"> – O Poder Público Municipal deverá promover </w:t>
      </w:r>
      <w:r w:rsidR="00055660">
        <w:rPr>
          <w:rFonts w:cs="Calibri"/>
          <w:bCs/>
          <w:sz w:val="24"/>
          <w:szCs w:val="24"/>
        </w:rPr>
        <w:t xml:space="preserve">a adequada </w:t>
      </w:r>
      <w:r w:rsidR="00CB3DF7">
        <w:rPr>
          <w:rFonts w:cs="Calibri"/>
          <w:bCs/>
          <w:sz w:val="24"/>
          <w:szCs w:val="24"/>
        </w:rPr>
        <w:t>manutenção dos</w:t>
      </w:r>
      <w:r w:rsidR="00800BE6" w:rsidRPr="00800BE6">
        <w:rPr>
          <w:rFonts w:cs="Calibri"/>
          <w:bCs/>
          <w:sz w:val="24"/>
          <w:szCs w:val="24"/>
        </w:rPr>
        <w:t xml:space="preserve"> banheiros</w:t>
      </w:r>
      <w:r w:rsidR="00CB3DF7">
        <w:rPr>
          <w:rFonts w:cs="Calibri"/>
          <w:bCs/>
          <w:sz w:val="24"/>
          <w:szCs w:val="24"/>
        </w:rPr>
        <w:t xml:space="preserve"> públicos</w:t>
      </w:r>
      <w:r w:rsidR="0074147E">
        <w:rPr>
          <w:rFonts w:cs="Calibri"/>
          <w:bCs/>
          <w:sz w:val="24"/>
          <w:szCs w:val="24"/>
        </w:rPr>
        <w:t xml:space="preserve"> já existentes no Mercadão, no Mercado de Carne, na praça de Alimentação e no Mercado Hortifrutigranjeiro existentes nas imediações da feira livre; promovendo a sinalização e divulgação da existência dos mesmos</w:t>
      </w:r>
      <w:r w:rsidR="006C32D9">
        <w:rPr>
          <w:rFonts w:cs="Calibri"/>
          <w:bCs/>
          <w:sz w:val="24"/>
          <w:szCs w:val="24"/>
        </w:rPr>
        <w:t>.</w:t>
      </w:r>
    </w:p>
    <w:p w:rsidR="006C32D9" w:rsidRPr="00800BE6" w:rsidRDefault="006C32D9" w:rsidP="00800BE6">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t>Art. 1</w:t>
      </w:r>
      <w:r w:rsidR="00974237">
        <w:rPr>
          <w:rFonts w:cs="Calibri"/>
          <w:bCs/>
          <w:sz w:val="24"/>
          <w:szCs w:val="24"/>
        </w:rPr>
        <w:t>2</w:t>
      </w:r>
      <w:r w:rsidR="00800BE6" w:rsidRPr="00800BE6">
        <w:rPr>
          <w:rFonts w:cs="Calibri"/>
          <w:bCs/>
          <w:sz w:val="24"/>
          <w:szCs w:val="24"/>
        </w:rPr>
        <w:t xml:space="preserve"> – A distribuição espacial das bancas deverá ser determinada pela </w:t>
      </w:r>
      <w:r w:rsidR="006C32D9">
        <w:rPr>
          <w:rFonts w:cs="Calibri"/>
          <w:bCs/>
          <w:sz w:val="24"/>
          <w:szCs w:val="24"/>
        </w:rPr>
        <w:t xml:space="preserve">Secretaria de </w:t>
      </w:r>
      <w:r w:rsidR="0074147E">
        <w:rPr>
          <w:rFonts w:cs="Calibri"/>
          <w:bCs/>
          <w:sz w:val="24"/>
          <w:szCs w:val="24"/>
        </w:rPr>
        <w:t>a Agricultura</w:t>
      </w:r>
      <w:r w:rsidR="00800BE6" w:rsidRPr="00800BE6">
        <w:rPr>
          <w:rFonts w:cs="Calibri"/>
          <w:bCs/>
          <w:sz w:val="24"/>
          <w:szCs w:val="24"/>
        </w:rPr>
        <w:t xml:space="preserve"> levando-se em conta os seguimentos dos produtos a serem comercializados</w:t>
      </w:r>
      <w:r w:rsidR="0074147E">
        <w:rPr>
          <w:rFonts w:cs="Calibri"/>
          <w:bCs/>
          <w:sz w:val="24"/>
          <w:szCs w:val="24"/>
        </w:rPr>
        <w:t>, conforme anexo 1 deste decreto</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3466B2" w:rsidRPr="00F56A6E" w:rsidRDefault="003466B2" w:rsidP="003466B2">
      <w:pPr>
        <w:autoSpaceDE w:val="0"/>
        <w:autoSpaceDN w:val="0"/>
        <w:adjustRightInd w:val="0"/>
        <w:spacing w:after="0" w:line="240" w:lineRule="auto"/>
        <w:jc w:val="center"/>
        <w:rPr>
          <w:rFonts w:cs="Calibri"/>
          <w:b/>
          <w:sz w:val="24"/>
          <w:szCs w:val="24"/>
        </w:rPr>
      </w:pPr>
      <w:r w:rsidRPr="00F56A6E">
        <w:rPr>
          <w:rFonts w:cs="Calibri"/>
          <w:b/>
          <w:sz w:val="24"/>
          <w:szCs w:val="24"/>
        </w:rPr>
        <w:t>SEÇÃO I</w:t>
      </w:r>
    </w:p>
    <w:p w:rsidR="003466B2" w:rsidRPr="00F56A6E" w:rsidRDefault="003466B2" w:rsidP="003466B2">
      <w:pPr>
        <w:autoSpaceDE w:val="0"/>
        <w:autoSpaceDN w:val="0"/>
        <w:adjustRightInd w:val="0"/>
        <w:spacing w:after="0" w:line="240" w:lineRule="auto"/>
        <w:jc w:val="center"/>
        <w:rPr>
          <w:rFonts w:cs="Calibri"/>
          <w:b/>
          <w:sz w:val="24"/>
          <w:szCs w:val="24"/>
        </w:rPr>
      </w:pPr>
      <w:r>
        <w:rPr>
          <w:rFonts w:cs="Calibri"/>
          <w:b/>
          <w:sz w:val="24"/>
          <w:szCs w:val="24"/>
        </w:rPr>
        <w:t>DIREITOS E DEVERES</w:t>
      </w:r>
    </w:p>
    <w:p w:rsidR="003466B2" w:rsidRPr="00F56A6E" w:rsidRDefault="003466B2" w:rsidP="003466B2">
      <w:pPr>
        <w:autoSpaceDE w:val="0"/>
        <w:autoSpaceDN w:val="0"/>
        <w:adjustRightInd w:val="0"/>
        <w:spacing w:after="0" w:line="240" w:lineRule="auto"/>
        <w:ind w:firstLine="1134"/>
        <w:jc w:val="both"/>
        <w:rPr>
          <w:rFonts w:cs="Calibri"/>
          <w:sz w:val="24"/>
          <w:szCs w:val="24"/>
        </w:rPr>
      </w:pPr>
    </w:p>
    <w:p w:rsidR="003466B2" w:rsidRDefault="00974237" w:rsidP="00974237">
      <w:pPr>
        <w:autoSpaceDE w:val="0"/>
        <w:autoSpaceDN w:val="0"/>
        <w:adjustRightInd w:val="0"/>
        <w:spacing w:after="0" w:line="240" w:lineRule="auto"/>
        <w:jc w:val="both"/>
        <w:rPr>
          <w:rFonts w:cs="Calibri"/>
          <w:sz w:val="24"/>
          <w:szCs w:val="24"/>
        </w:rPr>
      </w:pPr>
      <w:r>
        <w:rPr>
          <w:rFonts w:cs="Calibri"/>
          <w:b/>
          <w:sz w:val="24"/>
          <w:szCs w:val="24"/>
        </w:rPr>
        <w:tab/>
      </w:r>
      <w:r w:rsidR="003466B2" w:rsidRPr="00974237">
        <w:rPr>
          <w:rFonts w:cs="Calibri"/>
          <w:sz w:val="24"/>
          <w:szCs w:val="24"/>
        </w:rPr>
        <w:t xml:space="preserve">Art. </w:t>
      </w:r>
      <w:r>
        <w:rPr>
          <w:rFonts w:cs="Calibri"/>
          <w:sz w:val="24"/>
          <w:szCs w:val="24"/>
        </w:rPr>
        <w:t>13</w:t>
      </w:r>
      <w:r w:rsidR="003466B2" w:rsidRPr="00974237">
        <w:rPr>
          <w:rFonts w:cs="Calibri"/>
          <w:sz w:val="24"/>
          <w:szCs w:val="24"/>
        </w:rPr>
        <w:t xml:space="preserve"> -</w:t>
      </w:r>
      <w:r w:rsidR="003466B2" w:rsidRPr="00F56A6E">
        <w:rPr>
          <w:rFonts w:cs="Calibri"/>
          <w:sz w:val="24"/>
          <w:szCs w:val="24"/>
        </w:rPr>
        <w:t xml:space="preserve"> </w:t>
      </w:r>
      <w:r w:rsidR="003466B2">
        <w:rPr>
          <w:rFonts w:cs="Calibri"/>
          <w:sz w:val="24"/>
          <w:szCs w:val="24"/>
        </w:rPr>
        <w:t>As bancas deverão observar os projetos de engenharia e as cores anexos a este decreto, respeitando-se os</w:t>
      </w:r>
      <w:r w:rsidR="003466B2" w:rsidRPr="00F56A6E">
        <w:rPr>
          <w:rFonts w:cs="Calibri"/>
          <w:sz w:val="24"/>
          <w:szCs w:val="24"/>
        </w:rPr>
        <w:t xml:space="preserve"> padrões construtivos das </w:t>
      </w:r>
      <w:r w:rsidR="003466B2">
        <w:rPr>
          <w:rFonts w:cs="Calibri"/>
          <w:sz w:val="24"/>
          <w:szCs w:val="24"/>
        </w:rPr>
        <w:t>bancas e sua destinação.</w:t>
      </w:r>
    </w:p>
    <w:p w:rsidR="003466B2" w:rsidRPr="00F56A6E" w:rsidRDefault="003466B2" w:rsidP="003466B2">
      <w:pPr>
        <w:autoSpaceDE w:val="0"/>
        <w:autoSpaceDN w:val="0"/>
        <w:adjustRightInd w:val="0"/>
        <w:spacing w:after="0" w:line="240" w:lineRule="auto"/>
        <w:ind w:firstLine="1134"/>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b/>
          <w:sz w:val="24"/>
          <w:szCs w:val="24"/>
        </w:rPr>
        <w:tab/>
      </w:r>
      <w:r w:rsidR="003466B2" w:rsidRPr="00974237">
        <w:rPr>
          <w:rFonts w:cs="Calibri"/>
          <w:sz w:val="24"/>
          <w:szCs w:val="24"/>
        </w:rPr>
        <w:t xml:space="preserve">Art. </w:t>
      </w:r>
      <w:r>
        <w:rPr>
          <w:rFonts w:cs="Calibri"/>
          <w:sz w:val="24"/>
          <w:szCs w:val="24"/>
        </w:rPr>
        <w:t>14</w:t>
      </w:r>
      <w:r w:rsidR="003466B2" w:rsidRPr="00974237">
        <w:rPr>
          <w:rFonts w:cs="Calibri"/>
          <w:sz w:val="24"/>
          <w:szCs w:val="24"/>
        </w:rPr>
        <w:t xml:space="preserve"> -</w:t>
      </w:r>
      <w:r w:rsidR="003466B2" w:rsidRPr="00F56A6E">
        <w:rPr>
          <w:rFonts w:cs="Calibri"/>
          <w:sz w:val="24"/>
          <w:szCs w:val="24"/>
        </w:rPr>
        <w:t xml:space="preserve"> São vedadas:</w:t>
      </w:r>
    </w:p>
    <w:p w:rsidR="003466B2" w:rsidRPr="00F56A6E" w:rsidRDefault="003466B2" w:rsidP="003466B2">
      <w:pPr>
        <w:autoSpaceDE w:val="0"/>
        <w:autoSpaceDN w:val="0"/>
        <w:adjustRightInd w:val="0"/>
        <w:spacing w:after="0" w:line="240" w:lineRule="auto"/>
        <w:ind w:firstLine="1134"/>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I - </w:t>
      </w:r>
      <w:proofErr w:type="gramStart"/>
      <w:r w:rsidR="003466B2" w:rsidRPr="00F56A6E">
        <w:rPr>
          <w:rFonts w:cs="Calibri"/>
          <w:sz w:val="24"/>
          <w:szCs w:val="24"/>
        </w:rPr>
        <w:t>modificações</w:t>
      </w:r>
      <w:proofErr w:type="gramEnd"/>
      <w:r w:rsidR="003466B2" w:rsidRPr="00F56A6E">
        <w:rPr>
          <w:rFonts w:cs="Calibri"/>
          <w:sz w:val="24"/>
          <w:szCs w:val="24"/>
        </w:rPr>
        <w:t xml:space="preserve"> internas estruturais, salvo autorizadas pelo órgão responsável pela elaboração do projeto padrão;</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II - </w:t>
      </w:r>
      <w:proofErr w:type="gramStart"/>
      <w:r w:rsidR="003466B2" w:rsidRPr="00F56A6E">
        <w:rPr>
          <w:rFonts w:cs="Calibri"/>
          <w:sz w:val="24"/>
          <w:szCs w:val="24"/>
        </w:rPr>
        <w:t>ampliações</w:t>
      </w:r>
      <w:proofErr w:type="gramEnd"/>
      <w:r w:rsidR="003466B2" w:rsidRPr="00F56A6E">
        <w:rPr>
          <w:rFonts w:cs="Calibri"/>
          <w:sz w:val="24"/>
          <w:szCs w:val="24"/>
        </w:rPr>
        <w:t xml:space="preserve"> ou alterações nos aspectos externos do projeto padrão, inclusive referentes às definições da comunicação visual, exceto obras realizadas no subsolo;</w:t>
      </w:r>
    </w:p>
    <w:p w:rsidR="00974237" w:rsidRDefault="00974237" w:rsidP="00974237">
      <w:pPr>
        <w:autoSpaceDE w:val="0"/>
        <w:autoSpaceDN w:val="0"/>
        <w:adjustRightInd w:val="0"/>
        <w:spacing w:after="0" w:line="240" w:lineRule="auto"/>
        <w:jc w:val="both"/>
        <w:rPr>
          <w:rFonts w:cs="Calibri"/>
          <w:sz w:val="24"/>
          <w:szCs w:val="24"/>
        </w:rPr>
      </w:pPr>
    </w:p>
    <w:p w:rsidR="003466B2" w:rsidRPr="00562689" w:rsidRDefault="00974237" w:rsidP="00974237">
      <w:pPr>
        <w:autoSpaceDE w:val="0"/>
        <w:autoSpaceDN w:val="0"/>
        <w:adjustRightInd w:val="0"/>
        <w:spacing w:after="0" w:line="240" w:lineRule="auto"/>
        <w:jc w:val="both"/>
        <w:rPr>
          <w:rFonts w:cs="Calibri"/>
          <w:sz w:val="24"/>
          <w:szCs w:val="24"/>
        </w:rPr>
      </w:pPr>
      <w:r>
        <w:rPr>
          <w:rFonts w:cs="Calibri"/>
          <w:sz w:val="24"/>
          <w:szCs w:val="24"/>
        </w:rPr>
        <w:tab/>
      </w:r>
      <w:proofErr w:type="spellStart"/>
      <w:r w:rsidR="003466B2" w:rsidRPr="00F56A6E">
        <w:rPr>
          <w:rFonts w:cs="Calibri"/>
          <w:sz w:val="24"/>
          <w:szCs w:val="24"/>
        </w:rPr>
        <w:t>III</w:t>
      </w:r>
      <w:proofErr w:type="spellEnd"/>
      <w:r w:rsidR="003466B2" w:rsidRPr="00F56A6E">
        <w:rPr>
          <w:rFonts w:cs="Calibri"/>
          <w:sz w:val="24"/>
          <w:szCs w:val="24"/>
        </w:rPr>
        <w:t xml:space="preserve"> - a construção de subsolo, mezanino, pavimento superior ou qualquer outro compartimento isolado, adjunto ou sobreposto à estrutura principal, tendas e anexos.</w:t>
      </w:r>
    </w:p>
    <w:p w:rsidR="003466B2" w:rsidRPr="00F56A6E" w:rsidRDefault="003466B2" w:rsidP="003466B2">
      <w:pPr>
        <w:autoSpaceDE w:val="0"/>
        <w:autoSpaceDN w:val="0"/>
        <w:adjustRightInd w:val="0"/>
        <w:spacing w:after="0" w:line="240" w:lineRule="auto"/>
        <w:ind w:firstLine="1134"/>
        <w:jc w:val="both"/>
        <w:rPr>
          <w:rFonts w:cs="Calibri"/>
          <w:sz w:val="24"/>
          <w:szCs w:val="24"/>
        </w:rPr>
      </w:pPr>
    </w:p>
    <w:p w:rsidR="003466B2" w:rsidRPr="00F56A6E" w:rsidRDefault="00F30D43" w:rsidP="003466B2">
      <w:pPr>
        <w:autoSpaceDE w:val="0"/>
        <w:autoSpaceDN w:val="0"/>
        <w:adjustRightInd w:val="0"/>
        <w:spacing w:after="0" w:line="240" w:lineRule="auto"/>
        <w:jc w:val="center"/>
        <w:rPr>
          <w:rFonts w:cs="Calibri"/>
          <w:b/>
          <w:bCs/>
          <w:sz w:val="24"/>
          <w:szCs w:val="24"/>
        </w:rPr>
      </w:pPr>
      <w:r>
        <w:rPr>
          <w:rFonts w:cs="Calibri"/>
          <w:b/>
          <w:bCs/>
          <w:sz w:val="24"/>
          <w:szCs w:val="24"/>
        </w:rPr>
        <w:t>SEÇÃO II</w:t>
      </w:r>
    </w:p>
    <w:p w:rsidR="003466B2" w:rsidRPr="00F56A6E" w:rsidRDefault="003466B2" w:rsidP="003466B2">
      <w:pPr>
        <w:autoSpaceDE w:val="0"/>
        <w:autoSpaceDN w:val="0"/>
        <w:adjustRightInd w:val="0"/>
        <w:spacing w:after="0" w:line="240" w:lineRule="auto"/>
        <w:jc w:val="center"/>
        <w:rPr>
          <w:rFonts w:cs="Calibri"/>
          <w:b/>
          <w:bCs/>
          <w:sz w:val="24"/>
          <w:szCs w:val="24"/>
        </w:rPr>
      </w:pPr>
      <w:r w:rsidRPr="00F56A6E">
        <w:rPr>
          <w:rFonts w:cs="Calibri"/>
          <w:b/>
          <w:bCs/>
          <w:sz w:val="24"/>
          <w:szCs w:val="24"/>
        </w:rPr>
        <w:t>DAS PROIBIÇÕES</w:t>
      </w:r>
    </w:p>
    <w:p w:rsidR="003466B2" w:rsidRPr="00F56A6E" w:rsidRDefault="003466B2" w:rsidP="003466B2">
      <w:pPr>
        <w:autoSpaceDE w:val="0"/>
        <w:autoSpaceDN w:val="0"/>
        <w:adjustRightInd w:val="0"/>
        <w:spacing w:after="0" w:line="240" w:lineRule="auto"/>
        <w:ind w:firstLine="1134"/>
        <w:jc w:val="both"/>
        <w:rPr>
          <w:rFonts w:cs="Calibri"/>
          <w:b/>
          <w:bCs/>
          <w:sz w:val="24"/>
          <w:szCs w:val="24"/>
        </w:rPr>
      </w:pPr>
    </w:p>
    <w:p w:rsidR="003466B2" w:rsidRPr="00974237" w:rsidRDefault="00974237" w:rsidP="00974237">
      <w:pPr>
        <w:autoSpaceDE w:val="0"/>
        <w:autoSpaceDN w:val="0"/>
        <w:adjustRightInd w:val="0"/>
        <w:spacing w:after="0" w:line="240" w:lineRule="auto"/>
        <w:jc w:val="both"/>
        <w:rPr>
          <w:rFonts w:cs="Calibri"/>
          <w:sz w:val="24"/>
          <w:szCs w:val="24"/>
        </w:rPr>
      </w:pPr>
      <w:r>
        <w:rPr>
          <w:rFonts w:cs="Calibri"/>
          <w:b/>
          <w:bCs/>
          <w:sz w:val="24"/>
          <w:szCs w:val="24"/>
        </w:rPr>
        <w:tab/>
      </w:r>
      <w:r w:rsidR="003466B2" w:rsidRPr="00974237">
        <w:rPr>
          <w:rFonts w:cs="Calibri"/>
          <w:bCs/>
          <w:sz w:val="24"/>
          <w:szCs w:val="24"/>
        </w:rPr>
        <w:t xml:space="preserve">Art. </w:t>
      </w:r>
      <w:r>
        <w:rPr>
          <w:rFonts w:cs="Calibri"/>
          <w:bCs/>
          <w:sz w:val="24"/>
          <w:szCs w:val="24"/>
        </w:rPr>
        <w:t>15</w:t>
      </w:r>
      <w:r w:rsidR="003466B2" w:rsidRPr="00974237">
        <w:rPr>
          <w:rFonts w:cs="Calibri"/>
          <w:bCs/>
          <w:sz w:val="24"/>
          <w:szCs w:val="24"/>
        </w:rPr>
        <w:t xml:space="preserve"> - </w:t>
      </w:r>
      <w:r w:rsidR="003466B2" w:rsidRPr="00974237">
        <w:rPr>
          <w:rFonts w:cs="Calibri"/>
          <w:sz w:val="24"/>
          <w:szCs w:val="24"/>
        </w:rPr>
        <w:t>É proibido ao permissionário:</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I – </w:t>
      </w:r>
      <w:proofErr w:type="gramStart"/>
      <w:r w:rsidR="003466B2" w:rsidRPr="00F56A6E">
        <w:rPr>
          <w:rFonts w:cs="Calibri"/>
          <w:sz w:val="24"/>
          <w:szCs w:val="24"/>
        </w:rPr>
        <w:t>fazer</w:t>
      </w:r>
      <w:proofErr w:type="gramEnd"/>
      <w:r w:rsidR="003466B2" w:rsidRPr="00F56A6E">
        <w:rPr>
          <w:rFonts w:cs="Calibri"/>
          <w:sz w:val="24"/>
          <w:szCs w:val="24"/>
        </w:rPr>
        <w:t xml:space="preserve"> uso da área situada no seu entorno fora do limite estabelecido no regulamento específico;</w:t>
      </w:r>
    </w:p>
    <w:p w:rsidR="00ED4A39" w:rsidRDefault="00974237" w:rsidP="00974237">
      <w:pPr>
        <w:autoSpaceDE w:val="0"/>
        <w:autoSpaceDN w:val="0"/>
        <w:adjustRightInd w:val="0"/>
        <w:spacing w:after="0" w:line="240" w:lineRule="auto"/>
        <w:jc w:val="both"/>
        <w:rPr>
          <w:rFonts w:cs="Calibri"/>
          <w:sz w:val="24"/>
          <w:szCs w:val="24"/>
        </w:rPr>
      </w:pPr>
      <w:r>
        <w:rPr>
          <w:rFonts w:cs="Calibri"/>
          <w:sz w:val="24"/>
          <w:szCs w:val="24"/>
        </w:rPr>
        <w:tab/>
      </w:r>
    </w:p>
    <w:p w:rsidR="003466B2" w:rsidRPr="00F56A6E" w:rsidRDefault="00ED4A39"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II – </w:t>
      </w:r>
      <w:proofErr w:type="gramStart"/>
      <w:r w:rsidR="003466B2" w:rsidRPr="00F56A6E">
        <w:rPr>
          <w:rFonts w:cs="Calibri"/>
          <w:sz w:val="24"/>
          <w:szCs w:val="24"/>
        </w:rPr>
        <w:t>colocar</w:t>
      </w:r>
      <w:proofErr w:type="gramEnd"/>
      <w:r w:rsidR="003466B2" w:rsidRPr="00F56A6E">
        <w:rPr>
          <w:rFonts w:cs="Calibri"/>
          <w:sz w:val="24"/>
          <w:szCs w:val="24"/>
        </w:rPr>
        <w:t xml:space="preserve"> qualquer tipo de pu</w:t>
      </w:r>
      <w:r w:rsidR="003466B2">
        <w:rPr>
          <w:rFonts w:cs="Calibri"/>
          <w:sz w:val="24"/>
          <w:szCs w:val="24"/>
        </w:rPr>
        <w:t>blicidade político-partidária na banca</w:t>
      </w:r>
      <w:r w:rsidR="003466B2" w:rsidRPr="00F56A6E">
        <w:rPr>
          <w:rFonts w:cs="Calibri"/>
          <w:sz w:val="24"/>
          <w:szCs w:val="24"/>
        </w:rPr>
        <w:t>;</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proofErr w:type="spellStart"/>
      <w:r w:rsidR="003466B2" w:rsidRPr="00F56A6E">
        <w:rPr>
          <w:rFonts w:cs="Calibri"/>
          <w:sz w:val="24"/>
          <w:szCs w:val="24"/>
        </w:rPr>
        <w:t>III</w:t>
      </w:r>
      <w:proofErr w:type="spellEnd"/>
      <w:r w:rsidR="003466B2" w:rsidRPr="00F56A6E">
        <w:rPr>
          <w:rFonts w:cs="Calibri"/>
          <w:sz w:val="24"/>
          <w:szCs w:val="24"/>
        </w:rPr>
        <w:t xml:space="preserve"> – a pintura do bem </w:t>
      </w:r>
      <w:proofErr w:type="spellStart"/>
      <w:r w:rsidR="003466B2" w:rsidRPr="00F56A6E">
        <w:rPr>
          <w:rFonts w:cs="Calibri"/>
          <w:sz w:val="24"/>
          <w:szCs w:val="24"/>
        </w:rPr>
        <w:t>permissionado</w:t>
      </w:r>
      <w:proofErr w:type="spellEnd"/>
      <w:r w:rsidR="003466B2" w:rsidRPr="00F56A6E">
        <w:rPr>
          <w:rFonts w:cs="Calibri"/>
          <w:sz w:val="24"/>
          <w:szCs w:val="24"/>
        </w:rPr>
        <w:t xml:space="preserve"> </w:t>
      </w:r>
      <w:r w:rsidR="003466B2">
        <w:rPr>
          <w:rFonts w:cs="Calibri"/>
          <w:sz w:val="24"/>
          <w:szCs w:val="24"/>
        </w:rPr>
        <w:t xml:space="preserve">de cor diferente </w:t>
      </w:r>
      <w:proofErr w:type="gramStart"/>
      <w:r w:rsidR="003466B2">
        <w:rPr>
          <w:rFonts w:cs="Calibri"/>
          <w:sz w:val="24"/>
          <w:szCs w:val="24"/>
        </w:rPr>
        <w:t>da padrão</w:t>
      </w:r>
      <w:proofErr w:type="gramEnd"/>
      <w:r w:rsidR="003466B2">
        <w:rPr>
          <w:rFonts w:cs="Calibri"/>
          <w:sz w:val="24"/>
          <w:szCs w:val="24"/>
        </w:rPr>
        <w:t>, definida no anexo</w:t>
      </w:r>
      <w:r w:rsidR="00163A46">
        <w:rPr>
          <w:rFonts w:cs="Calibri"/>
          <w:sz w:val="24"/>
          <w:szCs w:val="24"/>
        </w:rPr>
        <w:t xml:space="preserve"> 1</w:t>
      </w:r>
      <w:r w:rsidR="003466B2">
        <w:rPr>
          <w:rFonts w:cs="Calibri"/>
          <w:sz w:val="24"/>
          <w:szCs w:val="24"/>
        </w:rPr>
        <w:t xml:space="preserve"> deste decreto</w:t>
      </w:r>
      <w:r w:rsidR="003466B2" w:rsidRPr="00F56A6E">
        <w:rPr>
          <w:rFonts w:cs="Calibri"/>
          <w:sz w:val="24"/>
          <w:szCs w:val="24"/>
        </w:rPr>
        <w:t>;</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proofErr w:type="spellStart"/>
      <w:r w:rsidR="003466B2" w:rsidRPr="00F56A6E">
        <w:rPr>
          <w:rFonts w:cs="Calibri"/>
          <w:sz w:val="24"/>
          <w:szCs w:val="24"/>
        </w:rPr>
        <w:t>IV</w:t>
      </w:r>
      <w:proofErr w:type="spellEnd"/>
      <w:r w:rsidR="003466B2" w:rsidRPr="00F56A6E">
        <w:rPr>
          <w:rFonts w:cs="Calibri"/>
          <w:sz w:val="24"/>
          <w:szCs w:val="24"/>
        </w:rPr>
        <w:t xml:space="preserve"> – </w:t>
      </w:r>
      <w:proofErr w:type="gramStart"/>
      <w:r w:rsidR="003466B2" w:rsidRPr="00F56A6E">
        <w:rPr>
          <w:rFonts w:cs="Calibri"/>
          <w:sz w:val="24"/>
          <w:szCs w:val="24"/>
        </w:rPr>
        <w:t>não</w:t>
      </w:r>
      <w:proofErr w:type="gramEnd"/>
      <w:r w:rsidR="003466B2" w:rsidRPr="00F56A6E">
        <w:rPr>
          <w:rFonts w:cs="Calibri"/>
          <w:sz w:val="24"/>
          <w:szCs w:val="24"/>
        </w:rPr>
        <w:t xml:space="preserve"> manter </w:t>
      </w:r>
      <w:r w:rsidR="003466B2">
        <w:rPr>
          <w:rFonts w:cs="Calibri"/>
          <w:sz w:val="24"/>
          <w:szCs w:val="24"/>
        </w:rPr>
        <w:t xml:space="preserve">a banca </w:t>
      </w:r>
      <w:r w:rsidR="003466B2" w:rsidRPr="00F56A6E">
        <w:rPr>
          <w:rFonts w:cs="Calibri"/>
          <w:sz w:val="24"/>
          <w:szCs w:val="24"/>
        </w:rPr>
        <w:t xml:space="preserve">em perfeito estado de conservação e higiene e limpeza dentro dos padrões </w:t>
      </w:r>
      <w:r w:rsidR="00772FE8">
        <w:rPr>
          <w:rFonts w:cs="Calibri"/>
          <w:sz w:val="24"/>
          <w:szCs w:val="24"/>
        </w:rPr>
        <w:t xml:space="preserve">deste decreto e </w:t>
      </w:r>
      <w:r w:rsidR="003466B2" w:rsidRPr="00F56A6E">
        <w:rPr>
          <w:rFonts w:cs="Calibri"/>
          <w:sz w:val="24"/>
          <w:szCs w:val="24"/>
        </w:rPr>
        <w:t>da Vigilância Sanitária;</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V - Colocar </w:t>
      </w:r>
      <w:r w:rsidR="003466B2">
        <w:rPr>
          <w:rFonts w:cs="Calibri"/>
          <w:sz w:val="24"/>
          <w:szCs w:val="24"/>
        </w:rPr>
        <w:t xml:space="preserve">mercadorias ou objetos </w:t>
      </w:r>
      <w:r w:rsidR="003466B2" w:rsidRPr="00F56A6E">
        <w:rPr>
          <w:rFonts w:cs="Calibri"/>
          <w:sz w:val="24"/>
          <w:szCs w:val="24"/>
        </w:rPr>
        <w:t>fora do espaço estabelecido de sua abrangência</w:t>
      </w:r>
      <w:r w:rsidR="00ED4A39">
        <w:rPr>
          <w:rFonts w:cs="Calibri"/>
          <w:sz w:val="24"/>
          <w:szCs w:val="24"/>
        </w:rPr>
        <w:t xml:space="preserve"> ou invadir os corredores que sempre deverão estar livres</w:t>
      </w:r>
      <w:r w:rsidR="003466B2" w:rsidRPr="00F56A6E">
        <w:rPr>
          <w:rFonts w:cs="Calibri"/>
          <w:sz w:val="24"/>
          <w:szCs w:val="24"/>
        </w:rPr>
        <w:t>.</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r w:rsidR="003466B2" w:rsidRPr="00F56A6E">
        <w:rPr>
          <w:rFonts w:cs="Calibri"/>
          <w:sz w:val="24"/>
          <w:szCs w:val="24"/>
        </w:rPr>
        <w:t xml:space="preserve">VI - </w:t>
      </w:r>
      <w:proofErr w:type="gramStart"/>
      <w:r w:rsidR="003466B2" w:rsidRPr="00F56A6E">
        <w:rPr>
          <w:rFonts w:cs="Calibri"/>
          <w:sz w:val="24"/>
          <w:szCs w:val="24"/>
        </w:rPr>
        <w:t>A</w:t>
      </w:r>
      <w:proofErr w:type="gramEnd"/>
      <w:r w:rsidR="003466B2" w:rsidRPr="00F56A6E">
        <w:rPr>
          <w:rFonts w:cs="Calibri"/>
          <w:sz w:val="24"/>
          <w:szCs w:val="24"/>
        </w:rPr>
        <w:t xml:space="preserve"> utilização, ainda que momentânea, </w:t>
      </w:r>
      <w:r w:rsidR="003466B2">
        <w:rPr>
          <w:rFonts w:cs="Calibri"/>
          <w:sz w:val="24"/>
          <w:szCs w:val="24"/>
        </w:rPr>
        <w:t xml:space="preserve">da área a frente das bancas, destinada </w:t>
      </w:r>
      <w:r w:rsidR="00F54061">
        <w:rPr>
          <w:rFonts w:cs="Calibri"/>
          <w:sz w:val="24"/>
          <w:szCs w:val="24"/>
        </w:rPr>
        <w:t xml:space="preserve">ao </w:t>
      </w:r>
      <w:r w:rsidR="003466B2">
        <w:rPr>
          <w:rFonts w:cs="Calibri"/>
          <w:sz w:val="24"/>
          <w:szCs w:val="24"/>
        </w:rPr>
        <w:t>livre trânsito de pessoas</w:t>
      </w:r>
      <w:r w:rsidR="003466B2" w:rsidRPr="00F56A6E">
        <w:rPr>
          <w:rFonts w:cs="Calibri"/>
          <w:sz w:val="24"/>
          <w:szCs w:val="24"/>
        </w:rPr>
        <w:t>;</w:t>
      </w: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lastRenderedPageBreak/>
        <w:tab/>
      </w:r>
      <w:proofErr w:type="spellStart"/>
      <w:r w:rsidR="003466B2" w:rsidRPr="00F56A6E">
        <w:rPr>
          <w:rFonts w:cs="Calibri"/>
          <w:sz w:val="24"/>
          <w:szCs w:val="24"/>
        </w:rPr>
        <w:t>VII</w:t>
      </w:r>
      <w:proofErr w:type="spellEnd"/>
      <w:r w:rsidR="003466B2" w:rsidRPr="00F56A6E">
        <w:rPr>
          <w:rFonts w:cs="Calibri"/>
          <w:sz w:val="24"/>
          <w:szCs w:val="24"/>
        </w:rPr>
        <w:t xml:space="preserve"> - Provocar qualquer tipo de dano ao logradouro público;</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sz w:val="24"/>
          <w:szCs w:val="24"/>
        </w:rPr>
      </w:pPr>
      <w:r>
        <w:rPr>
          <w:rFonts w:cs="Calibri"/>
          <w:sz w:val="24"/>
          <w:szCs w:val="24"/>
        </w:rPr>
        <w:tab/>
      </w:r>
      <w:proofErr w:type="spellStart"/>
      <w:r w:rsidR="003466B2" w:rsidRPr="00F56A6E">
        <w:rPr>
          <w:rFonts w:cs="Calibri"/>
          <w:sz w:val="24"/>
          <w:szCs w:val="24"/>
        </w:rPr>
        <w:t>VIII</w:t>
      </w:r>
      <w:proofErr w:type="spellEnd"/>
      <w:r w:rsidR="003466B2" w:rsidRPr="00F56A6E">
        <w:rPr>
          <w:rFonts w:cs="Calibri"/>
          <w:sz w:val="24"/>
          <w:szCs w:val="24"/>
        </w:rPr>
        <w:t xml:space="preserve"> – alterar, sem autorização</w:t>
      </w:r>
      <w:r w:rsidR="003466B2">
        <w:rPr>
          <w:rFonts w:cs="Calibri"/>
          <w:sz w:val="24"/>
          <w:szCs w:val="24"/>
        </w:rPr>
        <w:t>,</w:t>
      </w:r>
      <w:r w:rsidR="003466B2" w:rsidRPr="00F56A6E">
        <w:rPr>
          <w:rFonts w:cs="Calibri"/>
          <w:sz w:val="24"/>
          <w:szCs w:val="24"/>
        </w:rPr>
        <w:t xml:space="preserve"> o modelo d</w:t>
      </w:r>
      <w:r w:rsidR="003466B2">
        <w:rPr>
          <w:rFonts w:cs="Calibri"/>
          <w:sz w:val="24"/>
          <w:szCs w:val="24"/>
        </w:rPr>
        <w:t>a banca, fora do padrão definido neste decreto</w:t>
      </w:r>
      <w:r w:rsidR="003466B2" w:rsidRPr="00F56A6E">
        <w:rPr>
          <w:rFonts w:cs="Calibri"/>
          <w:sz w:val="24"/>
          <w:szCs w:val="24"/>
        </w:rPr>
        <w:t>;</w:t>
      </w:r>
    </w:p>
    <w:p w:rsidR="00974237" w:rsidRDefault="00974237" w:rsidP="00974237">
      <w:pPr>
        <w:autoSpaceDE w:val="0"/>
        <w:autoSpaceDN w:val="0"/>
        <w:adjustRightInd w:val="0"/>
        <w:spacing w:after="0" w:line="240" w:lineRule="auto"/>
        <w:jc w:val="both"/>
        <w:rPr>
          <w:rFonts w:cs="Calibri"/>
          <w:sz w:val="24"/>
          <w:szCs w:val="24"/>
        </w:rPr>
      </w:pPr>
    </w:p>
    <w:p w:rsidR="003466B2" w:rsidRPr="00F56A6E" w:rsidRDefault="00974237" w:rsidP="00974237">
      <w:pPr>
        <w:autoSpaceDE w:val="0"/>
        <w:autoSpaceDN w:val="0"/>
        <w:adjustRightInd w:val="0"/>
        <w:spacing w:after="0" w:line="240" w:lineRule="auto"/>
        <w:jc w:val="both"/>
        <w:rPr>
          <w:rFonts w:cs="Calibri"/>
          <w:color w:val="FF0000"/>
          <w:sz w:val="24"/>
          <w:szCs w:val="24"/>
        </w:rPr>
      </w:pPr>
      <w:r>
        <w:rPr>
          <w:rFonts w:cs="Calibri"/>
          <w:sz w:val="24"/>
          <w:szCs w:val="24"/>
        </w:rPr>
        <w:tab/>
      </w:r>
      <w:proofErr w:type="spellStart"/>
      <w:r w:rsidR="003466B2">
        <w:rPr>
          <w:rFonts w:cs="Calibri"/>
          <w:sz w:val="24"/>
          <w:szCs w:val="24"/>
        </w:rPr>
        <w:t>IX</w:t>
      </w:r>
      <w:proofErr w:type="spellEnd"/>
      <w:r w:rsidR="003466B2" w:rsidRPr="00F56A6E">
        <w:rPr>
          <w:rFonts w:cs="Calibri"/>
          <w:sz w:val="24"/>
          <w:szCs w:val="24"/>
        </w:rPr>
        <w:t xml:space="preserve"> – </w:t>
      </w:r>
      <w:proofErr w:type="gramStart"/>
      <w:r w:rsidR="003466B2" w:rsidRPr="00F56A6E">
        <w:rPr>
          <w:rFonts w:cs="Calibri"/>
          <w:sz w:val="24"/>
          <w:szCs w:val="24"/>
        </w:rPr>
        <w:t>perturbar</w:t>
      </w:r>
      <w:proofErr w:type="gramEnd"/>
      <w:r w:rsidR="003466B2" w:rsidRPr="00F56A6E">
        <w:rPr>
          <w:rFonts w:cs="Calibri"/>
          <w:sz w:val="24"/>
          <w:szCs w:val="24"/>
        </w:rPr>
        <w:t xml:space="preserve"> o sossego público com ruídos ou sons excessivos, conforme Lei Municipal </w:t>
      </w:r>
      <w:r w:rsidR="003466B2">
        <w:rPr>
          <w:rFonts w:cs="Calibri"/>
          <w:sz w:val="24"/>
          <w:szCs w:val="24"/>
        </w:rPr>
        <w:t>de Poluição Sonora.</w:t>
      </w:r>
    </w:p>
    <w:p w:rsidR="003466B2" w:rsidRDefault="003466B2" w:rsidP="006C32D9">
      <w:pPr>
        <w:autoSpaceDE w:val="0"/>
        <w:autoSpaceDN w:val="0"/>
        <w:adjustRightInd w:val="0"/>
        <w:spacing w:after="0" w:line="240" w:lineRule="auto"/>
        <w:jc w:val="center"/>
        <w:rPr>
          <w:rFonts w:cs="Calibri"/>
          <w:bCs/>
          <w:sz w:val="24"/>
          <w:szCs w:val="24"/>
        </w:rPr>
      </w:pPr>
    </w:p>
    <w:p w:rsidR="00800BE6" w:rsidRPr="00F30D43" w:rsidRDefault="00F30D43" w:rsidP="006C32D9">
      <w:pPr>
        <w:autoSpaceDE w:val="0"/>
        <w:autoSpaceDN w:val="0"/>
        <w:adjustRightInd w:val="0"/>
        <w:spacing w:after="0" w:line="240" w:lineRule="auto"/>
        <w:jc w:val="center"/>
        <w:rPr>
          <w:rFonts w:cs="Calibri"/>
          <w:b/>
          <w:bCs/>
          <w:sz w:val="24"/>
          <w:szCs w:val="24"/>
        </w:rPr>
      </w:pPr>
      <w:r w:rsidRPr="00F30D43">
        <w:rPr>
          <w:rFonts w:cs="Calibri"/>
          <w:b/>
          <w:bCs/>
          <w:sz w:val="24"/>
          <w:szCs w:val="24"/>
        </w:rPr>
        <w:t>CAPÍTULO II</w:t>
      </w:r>
    </w:p>
    <w:p w:rsidR="00800BE6" w:rsidRPr="00F30D43" w:rsidRDefault="00800BE6" w:rsidP="006C32D9">
      <w:pPr>
        <w:autoSpaceDE w:val="0"/>
        <w:autoSpaceDN w:val="0"/>
        <w:adjustRightInd w:val="0"/>
        <w:spacing w:after="0" w:line="240" w:lineRule="auto"/>
        <w:jc w:val="center"/>
        <w:rPr>
          <w:rFonts w:cs="Calibri"/>
          <w:b/>
          <w:bCs/>
          <w:sz w:val="24"/>
          <w:szCs w:val="24"/>
        </w:rPr>
      </w:pPr>
      <w:r w:rsidRPr="00F30D43">
        <w:rPr>
          <w:rFonts w:cs="Calibri"/>
          <w:b/>
          <w:bCs/>
          <w:sz w:val="24"/>
          <w:szCs w:val="24"/>
        </w:rPr>
        <w:t>DO LICENCIAMENTO</w:t>
      </w:r>
      <w:r w:rsidR="00732AE0" w:rsidRPr="00F30D43">
        <w:rPr>
          <w:rFonts w:cs="Calibri"/>
          <w:b/>
          <w:bCs/>
          <w:sz w:val="24"/>
          <w:szCs w:val="24"/>
        </w:rPr>
        <w:t xml:space="preserve"> e FISCALIZAÇÃO</w:t>
      </w:r>
    </w:p>
    <w:p w:rsidR="00800BE6" w:rsidRPr="00F30D43" w:rsidRDefault="00800BE6" w:rsidP="00800BE6">
      <w:pPr>
        <w:autoSpaceDE w:val="0"/>
        <w:autoSpaceDN w:val="0"/>
        <w:adjustRightInd w:val="0"/>
        <w:spacing w:after="0" w:line="240" w:lineRule="auto"/>
        <w:jc w:val="both"/>
        <w:rPr>
          <w:rFonts w:cs="Calibri"/>
          <w:b/>
          <w:bCs/>
          <w:sz w:val="24"/>
          <w:szCs w:val="24"/>
        </w:rPr>
      </w:pPr>
    </w:p>
    <w:p w:rsidR="00732AE0" w:rsidRPr="00732AE0" w:rsidRDefault="004E3906" w:rsidP="00732AE0">
      <w:pPr>
        <w:autoSpaceDE w:val="0"/>
        <w:autoSpaceDN w:val="0"/>
        <w:adjustRightInd w:val="0"/>
        <w:spacing w:after="0" w:line="240" w:lineRule="auto"/>
        <w:jc w:val="both"/>
        <w:rPr>
          <w:rFonts w:cs="Calibri"/>
          <w:bCs/>
          <w:sz w:val="24"/>
          <w:szCs w:val="24"/>
        </w:rPr>
      </w:pPr>
      <w:r>
        <w:rPr>
          <w:rFonts w:cs="Calibri"/>
          <w:bCs/>
          <w:sz w:val="24"/>
          <w:szCs w:val="24"/>
        </w:rPr>
        <w:tab/>
      </w:r>
      <w:r w:rsidR="00732AE0" w:rsidRPr="00732AE0">
        <w:rPr>
          <w:rFonts w:cs="Calibri"/>
          <w:bCs/>
          <w:sz w:val="24"/>
          <w:szCs w:val="24"/>
        </w:rPr>
        <w:t>Art. 1</w:t>
      </w:r>
      <w:r>
        <w:rPr>
          <w:rFonts w:cs="Calibri"/>
          <w:bCs/>
          <w:sz w:val="24"/>
          <w:szCs w:val="24"/>
        </w:rPr>
        <w:t>6</w:t>
      </w:r>
      <w:r w:rsidR="00732AE0" w:rsidRPr="00732AE0">
        <w:rPr>
          <w:rFonts w:cs="Calibri"/>
          <w:bCs/>
          <w:sz w:val="24"/>
          <w:szCs w:val="24"/>
        </w:rPr>
        <w:t xml:space="preserve"> – Compete à Secretaria Municipal de Obras: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I- Fiscalizar o cumprimento das normas contidas na legislação específica, sem prejuízo da fiscalização dos demais órgãos competentes;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 xml:space="preserve">II – Emitir </w:t>
      </w:r>
      <w:r w:rsidR="00AA365C">
        <w:rPr>
          <w:rFonts w:cs="Calibri"/>
          <w:bCs/>
          <w:sz w:val="24"/>
          <w:szCs w:val="24"/>
        </w:rPr>
        <w:t>certidão</w:t>
      </w:r>
      <w:r w:rsidRPr="00732AE0">
        <w:rPr>
          <w:rFonts w:cs="Calibri"/>
          <w:bCs/>
          <w:sz w:val="24"/>
          <w:szCs w:val="24"/>
        </w:rPr>
        <w:t xml:space="preserve"> de “uso e ocupação do solo”, o qual deverá conter:</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a) Nome completo, documentos pessoais, comprovante de residência do feirante;</w:t>
      </w: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b) Ramo de atividade prioritário do feirante;</w:t>
      </w: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c) Indicação da área de ocupação no espaço da feira livre;</w:t>
      </w: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d) Dias e periodicidade de ocupação do espaço público.</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r>
      <w:proofErr w:type="spellStart"/>
      <w:r w:rsidRPr="00732AE0">
        <w:rPr>
          <w:rFonts w:cs="Calibri"/>
          <w:bCs/>
          <w:sz w:val="24"/>
          <w:szCs w:val="24"/>
        </w:rPr>
        <w:t>III</w:t>
      </w:r>
      <w:proofErr w:type="spellEnd"/>
      <w:r w:rsidRPr="00732AE0">
        <w:rPr>
          <w:rFonts w:cs="Calibri"/>
          <w:bCs/>
          <w:sz w:val="24"/>
          <w:szCs w:val="24"/>
        </w:rPr>
        <w:t xml:space="preserve"> – Proceder </w:t>
      </w:r>
      <w:r w:rsidR="003C281A" w:rsidRPr="00732AE0">
        <w:rPr>
          <w:rFonts w:cs="Calibri"/>
          <w:bCs/>
          <w:sz w:val="24"/>
          <w:szCs w:val="24"/>
        </w:rPr>
        <w:t>à</w:t>
      </w:r>
      <w:r w:rsidRPr="00732AE0">
        <w:rPr>
          <w:rFonts w:cs="Calibri"/>
          <w:bCs/>
          <w:sz w:val="24"/>
          <w:szCs w:val="24"/>
        </w:rPr>
        <w:t xml:space="preserve"> limpeza do espaço público</w:t>
      </w:r>
      <w:r w:rsidR="002452F9">
        <w:rPr>
          <w:rFonts w:cs="Calibri"/>
          <w:bCs/>
          <w:sz w:val="24"/>
          <w:szCs w:val="24"/>
        </w:rPr>
        <w:t xml:space="preserve"> e banheiros,</w:t>
      </w:r>
      <w:r w:rsidR="00772FE8">
        <w:rPr>
          <w:rFonts w:cs="Calibri"/>
          <w:bCs/>
          <w:sz w:val="24"/>
          <w:szCs w:val="24"/>
        </w:rPr>
        <w:t xml:space="preserve"> antes e após os dias de feira</w:t>
      </w:r>
      <w:r w:rsidR="003C281A">
        <w:rPr>
          <w:rFonts w:cs="Calibri"/>
          <w:bCs/>
          <w:sz w:val="24"/>
          <w:szCs w:val="24"/>
        </w:rPr>
        <w:t>.</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4E3906" w:rsidP="00732AE0">
      <w:pPr>
        <w:autoSpaceDE w:val="0"/>
        <w:autoSpaceDN w:val="0"/>
        <w:adjustRightInd w:val="0"/>
        <w:spacing w:after="0" w:line="240" w:lineRule="auto"/>
        <w:jc w:val="both"/>
        <w:rPr>
          <w:rFonts w:cs="Calibri"/>
          <w:bCs/>
          <w:sz w:val="24"/>
          <w:szCs w:val="24"/>
        </w:rPr>
      </w:pPr>
      <w:r>
        <w:rPr>
          <w:rFonts w:cs="Calibri"/>
          <w:bCs/>
          <w:sz w:val="24"/>
          <w:szCs w:val="24"/>
        </w:rPr>
        <w:tab/>
      </w:r>
      <w:r w:rsidR="00732AE0" w:rsidRPr="00732AE0">
        <w:rPr>
          <w:rFonts w:cs="Calibri"/>
          <w:bCs/>
          <w:sz w:val="24"/>
          <w:szCs w:val="24"/>
        </w:rPr>
        <w:t>Art. 1</w:t>
      </w:r>
      <w:r>
        <w:rPr>
          <w:rFonts w:cs="Calibri"/>
          <w:bCs/>
          <w:sz w:val="24"/>
          <w:szCs w:val="24"/>
        </w:rPr>
        <w:t>7</w:t>
      </w:r>
      <w:r w:rsidR="00732AE0" w:rsidRPr="00732AE0">
        <w:rPr>
          <w:rFonts w:cs="Calibri"/>
          <w:bCs/>
          <w:sz w:val="24"/>
          <w:szCs w:val="24"/>
        </w:rPr>
        <w:t xml:space="preserve"> - Compete à Secretaria Municipal de Agricultura:</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I- Autorizar, fiscalizar, localizar, dimensionar, classificar, reclassificar, suspender o feirante, remanejar as bancas, tendo em vista o atendimento ao interesse público e o respeito às exigências legais pertinentes;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II- Estabelecer os critérios norteadores da escolha dos feirantes a serem licenciados, priorizando-se a antiguidade na atividade e na área objeto do requerimento, conjuntamente;</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r>
      <w:proofErr w:type="spellStart"/>
      <w:r w:rsidRPr="00732AE0">
        <w:rPr>
          <w:rFonts w:cs="Calibri"/>
          <w:bCs/>
          <w:sz w:val="24"/>
          <w:szCs w:val="24"/>
        </w:rPr>
        <w:t>III</w:t>
      </w:r>
      <w:proofErr w:type="spellEnd"/>
      <w:r w:rsidRPr="00732AE0">
        <w:rPr>
          <w:rFonts w:cs="Calibri"/>
          <w:bCs/>
          <w:sz w:val="24"/>
          <w:szCs w:val="24"/>
        </w:rPr>
        <w:t>- Fiscalizar o cumprimento das normas contidas na legislação específica, sem prejuízo da fiscalização dos demais órgãos competentes;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r>
      <w:proofErr w:type="spellStart"/>
      <w:r w:rsidRPr="00732AE0">
        <w:rPr>
          <w:rFonts w:cs="Calibri"/>
          <w:bCs/>
          <w:sz w:val="24"/>
          <w:szCs w:val="24"/>
        </w:rPr>
        <w:t>IV</w:t>
      </w:r>
      <w:proofErr w:type="spellEnd"/>
      <w:r w:rsidRPr="00732AE0">
        <w:rPr>
          <w:rFonts w:cs="Calibri"/>
          <w:bCs/>
          <w:sz w:val="24"/>
          <w:szCs w:val="24"/>
        </w:rPr>
        <w:t>- Delimitar o espaço público a ser utilizado, fixar a quantidade de equipamento instaláveis e o número de pessoas a serem licenciadas para o exercício da atividade comercial em cada feira.</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V – Limitar o número máximo de bancas por setor;</w:t>
      </w: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lastRenderedPageBreak/>
        <w:tab/>
        <w:t xml:space="preserve">VI </w:t>
      </w:r>
      <w:r w:rsidR="003C281A">
        <w:rPr>
          <w:rFonts w:cs="Calibri"/>
          <w:bCs/>
          <w:sz w:val="24"/>
          <w:szCs w:val="24"/>
        </w:rPr>
        <w:t>– Expedir normas regulamentares.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 xml:space="preserve">Art. </w:t>
      </w:r>
      <w:r w:rsidR="004E3906">
        <w:rPr>
          <w:rFonts w:cs="Calibri"/>
          <w:bCs/>
          <w:sz w:val="24"/>
          <w:szCs w:val="24"/>
        </w:rPr>
        <w:t>18</w:t>
      </w:r>
      <w:r w:rsidRPr="00732AE0">
        <w:rPr>
          <w:rFonts w:cs="Calibri"/>
          <w:bCs/>
          <w:sz w:val="24"/>
          <w:szCs w:val="24"/>
        </w:rPr>
        <w:t xml:space="preserve"> – Compete à Secretaria Municipal de Fazenda:</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I - Executar as medidas administrativas relativas à inscrição e licenciamento dos f</w:t>
      </w:r>
      <w:r w:rsidR="003C281A">
        <w:rPr>
          <w:rFonts w:cs="Calibri"/>
          <w:bCs/>
          <w:sz w:val="24"/>
          <w:szCs w:val="24"/>
        </w:rPr>
        <w:t>eirantes e prestadores serviços;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t>II - Fiscalizar o pagamento dos Tributos Municipais;</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732AE0"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r>
      <w:proofErr w:type="spellStart"/>
      <w:r w:rsidRPr="00732AE0">
        <w:rPr>
          <w:rFonts w:cs="Calibri"/>
          <w:bCs/>
          <w:sz w:val="24"/>
          <w:szCs w:val="24"/>
        </w:rPr>
        <w:t>III</w:t>
      </w:r>
      <w:proofErr w:type="spellEnd"/>
      <w:r w:rsidRPr="00732AE0">
        <w:rPr>
          <w:rFonts w:cs="Calibri"/>
          <w:bCs/>
          <w:sz w:val="24"/>
          <w:szCs w:val="24"/>
        </w:rPr>
        <w:t xml:space="preserve"> – Emitir </w:t>
      </w:r>
      <w:r w:rsidR="001B7338">
        <w:rPr>
          <w:rFonts w:cs="Calibri"/>
          <w:bCs/>
          <w:sz w:val="24"/>
          <w:szCs w:val="24"/>
        </w:rPr>
        <w:t>“</w:t>
      </w:r>
      <w:r w:rsidRPr="00732AE0">
        <w:rPr>
          <w:rFonts w:cs="Calibri"/>
          <w:bCs/>
          <w:sz w:val="24"/>
          <w:szCs w:val="24"/>
        </w:rPr>
        <w:t xml:space="preserve">Autorização </w:t>
      </w:r>
      <w:r w:rsidR="001B7338">
        <w:rPr>
          <w:rFonts w:cs="Calibri"/>
          <w:bCs/>
          <w:sz w:val="24"/>
          <w:szCs w:val="24"/>
        </w:rPr>
        <w:t>Anual a Título Precário”</w:t>
      </w:r>
      <w:r w:rsidRPr="00732AE0">
        <w:rPr>
          <w:rFonts w:cs="Calibri"/>
          <w:bCs/>
          <w:sz w:val="24"/>
          <w:szCs w:val="24"/>
        </w:rPr>
        <w:t xml:space="preserve"> ao Feirant</w:t>
      </w:r>
      <w:r w:rsidR="00AA64FD">
        <w:rPr>
          <w:rFonts w:cs="Calibri"/>
          <w:bCs/>
          <w:sz w:val="24"/>
          <w:szCs w:val="24"/>
        </w:rPr>
        <w:t>e, observadas as delimitações da</w:t>
      </w:r>
      <w:r w:rsidRPr="00732AE0">
        <w:rPr>
          <w:rFonts w:cs="Calibri"/>
          <w:bCs/>
          <w:sz w:val="24"/>
          <w:szCs w:val="24"/>
        </w:rPr>
        <w:t xml:space="preserve"> “</w:t>
      </w:r>
      <w:r w:rsidR="00AA64FD">
        <w:rPr>
          <w:rFonts w:cs="Calibri"/>
          <w:bCs/>
          <w:sz w:val="24"/>
          <w:szCs w:val="24"/>
        </w:rPr>
        <w:t>certidão</w:t>
      </w:r>
      <w:r w:rsidR="003C281A">
        <w:rPr>
          <w:rFonts w:cs="Calibri"/>
          <w:bCs/>
          <w:sz w:val="24"/>
          <w:szCs w:val="24"/>
        </w:rPr>
        <w:t xml:space="preserve"> de uso e ocupação do solo”;</w:t>
      </w:r>
    </w:p>
    <w:p w:rsidR="00732AE0" w:rsidRPr="00732AE0" w:rsidRDefault="00732AE0" w:rsidP="00732AE0">
      <w:pPr>
        <w:autoSpaceDE w:val="0"/>
        <w:autoSpaceDN w:val="0"/>
        <w:adjustRightInd w:val="0"/>
        <w:spacing w:after="0" w:line="240" w:lineRule="auto"/>
        <w:jc w:val="both"/>
        <w:rPr>
          <w:rFonts w:cs="Calibri"/>
          <w:bCs/>
          <w:sz w:val="24"/>
          <w:szCs w:val="24"/>
        </w:rPr>
      </w:pPr>
    </w:p>
    <w:p w:rsidR="00732AE0" w:rsidRPr="00800BE6" w:rsidRDefault="00732AE0" w:rsidP="00732AE0">
      <w:pPr>
        <w:autoSpaceDE w:val="0"/>
        <w:autoSpaceDN w:val="0"/>
        <w:adjustRightInd w:val="0"/>
        <w:spacing w:after="0" w:line="240" w:lineRule="auto"/>
        <w:jc w:val="both"/>
        <w:rPr>
          <w:rFonts w:cs="Calibri"/>
          <w:bCs/>
          <w:sz w:val="24"/>
          <w:szCs w:val="24"/>
        </w:rPr>
      </w:pPr>
      <w:r w:rsidRPr="00732AE0">
        <w:rPr>
          <w:rFonts w:cs="Calibri"/>
          <w:bCs/>
          <w:sz w:val="24"/>
          <w:szCs w:val="24"/>
        </w:rPr>
        <w:tab/>
      </w:r>
      <w:proofErr w:type="spellStart"/>
      <w:r w:rsidRPr="00732AE0">
        <w:rPr>
          <w:rFonts w:cs="Calibri"/>
          <w:bCs/>
          <w:sz w:val="24"/>
          <w:szCs w:val="24"/>
        </w:rPr>
        <w:t>IV</w:t>
      </w:r>
      <w:proofErr w:type="spellEnd"/>
      <w:r w:rsidRPr="00732AE0">
        <w:rPr>
          <w:rFonts w:cs="Calibri"/>
          <w:bCs/>
          <w:sz w:val="24"/>
          <w:szCs w:val="24"/>
        </w:rPr>
        <w:t xml:space="preserve">– Conceder, revogar, cassar as autorizações e credenciamentos, e aplicar as </w:t>
      </w:r>
      <w:r w:rsidR="003C281A">
        <w:rPr>
          <w:rFonts w:cs="Calibri"/>
          <w:bCs/>
          <w:sz w:val="24"/>
          <w:szCs w:val="24"/>
        </w:rPr>
        <w:t>penalidades previstas nesta Lei.</w:t>
      </w:r>
    </w:p>
    <w:p w:rsidR="00732AE0" w:rsidRPr="00800BE6" w:rsidRDefault="00732AE0" w:rsidP="00732AE0">
      <w:pPr>
        <w:autoSpaceDE w:val="0"/>
        <w:autoSpaceDN w:val="0"/>
        <w:adjustRightInd w:val="0"/>
        <w:spacing w:after="0" w:line="240" w:lineRule="auto"/>
        <w:jc w:val="both"/>
        <w:rPr>
          <w:rFonts w:cs="Calibri"/>
          <w:bCs/>
          <w:sz w:val="24"/>
          <w:szCs w:val="24"/>
        </w:rPr>
      </w:pPr>
    </w:p>
    <w:p w:rsidR="00800BE6" w:rsidRPr="00800BE6" w:rsidRDefault="00732AE0"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19</w:t>
      </w:r>
      <w:r w:rsidR="00800BE6" w:rsidRPr="00800BE6">
        <w:rPr>
          <w:rFonts w:cs="Calibri"/>
          <w:bCs/>
          <w:sz w:val="24"/>
          <w:szCs w:val="24"/>
        </w:rPr>
        <w:t xml:space="preserve"> – A atividade de feirante e o uso da área pública necessária para essa finalidade serão objeto de prévia autorização da Administração Municipal, formalizada através </w:t>
      </w:r>
      <w:r w:rsidR="0053579B">
        <w:rPr>
          <w:rFonts w:cs="Calibri"/>
          <w:bCs/>
          <w:sz w:val="24"/>
          <w:szCs w:val="24"/>
        </w:rPr>
        <w:t>d</w:t>
      </w:r>
      <w:r w:rsidR="00625513">
        <w:rPr>
          <w:rFonts w:cs="Calibri"/>
          <w:bCs/>
          <w:sz w:val="24"/>
          <w:szCs w:val="24"/>
        </w:rPr>
        <w:t>a</w:t>
      </w:r>
      <w:r w:rsidR="0053579B">
        <w:rPr>
          <w:rFonts w:cs="Calibri"/>
          <w:bCs/>
          <w:sz w:val="24"/>
          <w:szCs w:val="24"/>
        </w:rPr>
        <w:t xml:space="preserve"> </w:t>
      </w:r>
      <w:r w:rsidR="00625513">
        <w:rPr>
          <w:rFonts w:cs="Calibri"/>
          <w:bCs/>
          <w:sz w:val="24"/>
          <w:szCs w:val="24"/>
        </w:rPr>
        <w:t>Autorização respectiva</w:t>
      </w:r>
      <w:r w:rsidR="0053579B">
        <w:rPr>
          <w:rFonts w:cs="Calibri"/>
          <w:bCs/>
          <w:sz w:val="24"/>
          <w:szCs w:val="24"/>
        </w:rPr>
        <w:t>, nos termos deste Decreto.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3C281A" w:rsidP="00BA68C7">
      <w:pPr>
        <w:autoSpaceDE w:val="0"/>
        <w:autoSpaceDN w:val="0"/>
        <w:adjustRightInd w:val="0"/>
        <w:spacing w:after="0" w:line="240" w:lineRule="auto"/>
        <w:jc w:val="both"/>
        <w:rPr>
          <w:rFonts w:cs="Calibri"/>
          <w:bCs/>
          <w:color w:val="000000" w:themeColor="text1"/>
          <w:sz w:val="24"/>
          <w:szCs w:val="24"/>
        </w:rPr>
      </w:pPr>
      <w:r>
        <w:rPr>
          <w:rFonts w:cs="Calibri"/>
          <w:bCs/>
          <w:color w:val="FF0000"/>
          <w:sz w:val="24"/>
          <w:szCs w:val="24"/>
        </w:rPr>
        <w:tab/>
      </w:r>
      <w:r w:rsidRPr="00967BFB">
        <w:rPr>
          <w:rFonts w:cs="Calibri"/>
          <w:bCs/>
          <w:color w:val="000000" w:themeColor="text1"/>
          <w:sz w:val="24"/>
          <w:szCs w:val="24"/>
        </w:rPr>
        <w:t xml:space="preserve">Art. </w:t>
      </w:r>
      <w:r w:rsidR="004E3906" w:rsidRPr="00967BFB">
        <w:rPr>
          <w:rFonts w:cs="Calibri"/>
          <w:bCs/>
          <w:color w:val="000000" w:themeColor="text1"/>
          <w:sz w:val="24"/>
          <w:szCs w:val="24"/>
        </w:rPr>
        <w:t>20</w:t>
      </w:r>
      <w:r w:rsidR="00800BE6" w:rsidRPr="00967BFB">
        <w:rPr>
          <w:rFonts w:cs="Calibri"/>
          <w:bCs/>
          <w:color w:val="000000" w:themeColor="text1"/>
          <w:sz w:val="24"/>
          <w:szCs w:val="24"/>
        </w:rPr>
        <w:t xml:space="preserve"> – A autorização será concedida em regime anual, por ato unilateral da Administração Pública, denominado “</w:t>
      </w:r>
      <w:r w:rsidR="00625513" w:rsidRPr="00967BFB">
        <w:rPr>
          <w:rFonts w:cs="Calibri"/>
          <w:bCs/>
          <w:color w:val="000000" w:themeColor="text1"/>
          <w:sz w:val="24"/>
          <w:szCs w:val="24"/>
        </w:rPr>
        <w:t>AUTORIZAÇÃO</w:t>
      </w:r>
      <w:r w:rsidR="0053579B" w:rsidRPr="00967BFB">
        <w:rPr>
          <w:rFonts w:cs="Calibri"/>
          <w:bCs/>
          <w:color w:val="000000" w:themeColor="text1"/>
          <w:sz w:val="24"/>
          <w:szCs w:val="24"/>
        </w:rPr>
        <w:t xml:space="preserve"> </w:t>
      </w:r>
      <w:r w:rsidR="001B7338">
        <w:rPr>
          <w:rFonts w:cs="Calibri"/>
          <w:bCs/>
          <w:color w:val="000000" w:themeColor="text1"/>
          <w:sz w:val="24"/>
          <w:szCs w:val="24"/>
        </w:rPr>
        <w:t xml:space="preserve">ANUAL </w:t>
      </w:r>
      <w:r w:rsidR="00800BE6" w:rsidRPr="00967BFB">
        <w:rPr>
          <w:rFonts w:cs="Calibri"/>
          <w:bCs/>
          <w:color w:val="000000" w:themeColor="text1"/>
          <w:sz w:val="24"/>
          <w:szCs w:val="24"/>
        </w:rPr>
        <w:t>A TÍTULO PRECÁRIO”, estando o Autorizado sujeito à cobrança das taxas</w:t>
      </w:r>
      <w:r w:rsidR="00BA68C7">
        <w:rPr>
          <w:rFonts w:cs="Calibri"/>
          <w:bCs/>
          <w:color w:val="000000" w:themeColor="text1"/>
          <w:sz w:val="24"/>
          <w:szCs w:val="24"/>
        </w:rPr>
        <w:t xml:space="preserve"> previstas na</w:t>
      </w:r>
      <w:r w:rsidR="00E00782">
        <w:rPr>
          <w:rFonts w:cs="Calibri"/>
          <w:bCs/>
          <w:color w:val="000000" w:themeColor="text1"/>
          <w:sz w:val="24"/>
          <w:szCs w:val="24"/>
        </w:rPr>
        <w:t>s</w:t>
      </w:r>
      <w:r w:rsidR="00BA68C7">
        <w:rPr>
          <w:rFonts w:cs="Calibri"/>
          <w:bCs/>
          <w:color w:val="000000" w:themeColor="text1"/>
          <w:sz w:val="24"/>
          <w:szCs w:val="24"/>
        </w:rPr>
        <w:t xml:space="preserve"> Tabela</w:t>
      </w:r>
      <w:r w:rsidR="00E00782">
        <w:rPr>
          <w:rFonts w:cs="Calibri"/>
          <w:bCs/>
          <w:color w:val="000000" w:themeColor="text1"/>
          <w:sz w:val="24"/>
          <w:szCs w:val="24"/>
        </w:rPr>
        <w:t>s V e</w:t>
      </w:r>
      <w:r w:rsidR="00BA68C7">
        <w:rPr>
          <w:rFonts w:cs="Calibri"/>
          <w:bCs/>
          <w:color w:val="000000" w:themeColor="text1"/>
          <w:sz w:val="24"/>
          <w:szCs w:val="24"/>
        </w:rPr>
        <w:t xml:space="preserve"> </w:t>
      </w:r>
      <w:proofErr w:type="spellStart"/>
      <w:r w:rsidR="00BA68C7">
        <w:rPr>
          <w:rFonts w:cs="Calibri"/>
          <w:bCs/>
          <w:color w:val="000000" w:themeColor="text1"/>
          <w:sz w:val="24"/>
          <w:szCs w:val="24"/>
        </w:rPr>
        <w:t>VIII</w:t>
      </w:r>
      <w:proofErr w:type="spellEnd"/>
      <w:r w:rsidR="00BA68C7">
        <w:rPr>
          <w:rFonts w:cs="Calibri"/>
          <w:bCs/>
          <w:color w:val="000000" w:themeColor="text1"/>
          <w:sz w:val="24"/>
          <w:szCs w:val="24"/>
        </w:rPr>
        <w:t xml:space="preserve"> do </w:t>
      </w:r>
      <w:r w:rsidR="00BA68C7" w:rsidRPr="00967BFB">
        <w:rPr>
          <w:rFonts w:cs="Calibri"/>
          <w:bCs/>
          <w:color w:val="000000" w:themeColor="text1"/>
          <w:sz w:val="24"/>
          <w:szCs w:val="24"/>
        </w:rPr>
        <w:t>Código Tributário do Município</w:t>
      </w:r>
      <w:r w:rsidR="00AA365C">
        <w:rPr>
          <w:rFonts w:cs="Calibri"/>
          <w:bCs/>
          <w:color w:val="000000" w:themeColor="text1"/>
          <w:sz w:val="24"/>
          <w:szCs w:val="24"/>
        </w:rPr>
        <w:t xml:space="preserve"> (ou outra que o substitua)</w:t>
      </w:r>
      <w:r w:rsidR="00BA68C7">
        <w:rPr>
          <w:rFonts w:cs="Calibri"/>
          <w:bCs/>
          <w:color w:val="000000" w:themeColor="text1"/>
          <w:sz w:val="24"/>
          <w:szCs w:val="24"/>
        </w:rPr>
        <w:t xml:space="preserve"> definidas como “</w:t>
      </w:r>
      <w:r w:rsidR="00BA68C7" w:rsidRPr="00BA68C7">
        <w:rPr>
          <w:rFonts w:cs="Calibri"/>
          <w:bCs/>
          <w:color w:val="000000" w:themeColor="text1"/>
          <w:sz w:val="24"/>
          <w:szCs w:val="24"/>
        </w:rPr>
        <w:t>TAXA DE AU</w:t>
      </w:r>
      <w:r w:rsidR="00BA68C7">
        <w:rPr>
          <w:rFonts w:cs="Calibri"/>
          <w:bCs/>
          <w:color w:val="000000" w:themeColor="text1"/>
          <w:sz w:val="24"/>
          <w:szCs w:val="24"/>
        </w:rPr>
        <w:t xml:space="preserve">TORIZAÇÃO PARA OCUPAÇÃO DO SOLO </w:t>
      </w:r>
      <w:r w:rsidR="00BA68C7" w:rsidRPr="00BA68C7">
        <w:rPr>
          <w:rFonts w:cs="Calibri"/>
          <w:bCs/>
          <w:color w:val="000000" w:themeColor="text1"/>
          <w:sz w:val="24"/>
          <w:szCs w:val="24"/>
        </w:rPr>
        <w:t>NOS LOGRADOUROS PÚBLICOS</w:t>
      </w:r>
      <w:r w:rsidR="00BA68C7">
        <w:rPr>
          <w:rFonts w:cs="Calibri"/>
          <w:bCs/>
          <w:color w:val="000000" w:themeColor="text1"/>
          <w:sz w:val="24"/>
          <w:szCs w:val="24"/>
        </w:rPr>
        <w:t>”.</w:t>
      </w:r>
    </w:p>
    <w:p w:rsidR="00E00782" w:rsidRDefault="00E00782" w:rsidP="00BA68C7">
      <w:pPr>
        <w:autoSpaceDE w:val="0"/>
        <w:autoSpaceDN w:val="0"/>
        <w:adjustRightInd w:val="0"/>
        <w:spacing w:after="0" w:line="240" w:lineRule="auto"/>
        <w:jc w:val="both"/>
        <w:rPr>
          <w:rFonts w:cs="Calibri"/>
          <w:bCs/>
          <w:color w:val="000000" w:themeColor="text1"/>
          <w:sz w:val="24"/>
          <w:szCs w:val="24"/>
        </w:rPr>
      </w:pPr>
    </w:p>
    <w:p w:rsidR="00E00782" w:rsidRPr="00967BFB" w:rsidRDefault="00E00782" w:rsidP="00BA68C7">
      <w:pPr>
        <w:autoSpaceDE w:val="0"/>
        <w:autoSpaceDN w:val="0"/>
        <w:adjustRightInd w:val="0"/>
        <w:spacing w:after="0" w:line="240" w:lineRule="auto"/>
        <w:jc w:val="both"/>
        <w:rPr>
          <w:rFonts w:cs="Calibri"/>
          <w:bCs/>
          <w:color w:val="000000" w:themeColor="text1"/>
          <w:sz w:val="24"/>
          <w:szCs w:val="24"/>
        </w:rPr>
      </w:pPr>
      <w:r>
        <w:rPr>
          <w:rFonts w:cs="Calibri"/>
          <w:bCs/>
          <w:color w:val="000000" w:themeColor="text1"/>
          <w:sz w:val="24"/>
          <w:szCs w:val="24"/>
        </w:rPr>
        <w:tab/>
        <w:t xml:space="preserve">Parágrafo único: </w:t>
      </w:r>
      <w:r w:rsidR="0040490B">
        <w:rPr>
          <w:rFonts w:cs="Calibri"/>
          <w:bCs/>
          <w:color w:val="000000" w:themeColor="text1"/>
          <w:sz w:val="24"/>
          <w:szCs w:val="24"/>
        </w:rPr>
        <w:t xml:space="preserve">A autorização anual </w:t>
      </w:r>
      <w:r w:rsidR="008909E0">
        <w:rPr>
          <w:rFonts w:cs="Calibri"/>
          <w:bCs/>
          <w:color w:val="000000" w:themeColor="text1"/>
          <w:sz w:val="24"/>
          <w:szCs w:val="24"/>
        </w:rPr>
        <w:t xml:space="preserve">será expedida gratuitamente, </w:t>
      </w:r>
      <w:r w:rsidR="0040490B">
        <w:rPr>
          <w:rFonts w:cs="Calibri"/>
          <w:bCs/>
          <w:color w:val="000000" w:themeColor="text1"/>
          <w:sz w:val="24"/>
          <w:szCs w:val="24"/>
        </w:rPr>
        <w:t>est</w:t>
      </w:r>
      <w:r w:rsidR="008909E0">
        <w:rPr>
          <w:rFonts w:cs="Calibri"/>
          <w:bCs/>
          <w:color w:val="000000" w:themeColor="text1"/>
          <w:sz w:val="24"/>
          <w:szCs w:val="24"/>
        </w:rPr>
        <w:t>ando</w:t>
      </w:r>
      <w:r w:rsidR="00D75EB1">
        <w:rPr>
          <w:rFonts w:cs="Calibri"/>
          <w:bCs/>
          <w:color w:val="000000" w:themeColor="text1"/>
          <w:sz w:val="24"/>
          <w:szCs w:val="24"/>
        </w:rPr>
        <w:t xml:space="preserve"> sua validade</w:t>
      </w:r>
      <w:r w:rsidR="0040490B">
        <w:rPr>
          <w:rFonts w:cs="Calibri"/>
          <w:bCs/>
          <w:color w:val="000000" w:themeColor="text1"/>
          <w:sz w:val="24"/>
          <w:szCs w:val="24"/>
        </w:rPr>
        <w:t xml:space="preserve"> condicionada ao pagamento de taxa a cada feira</w:t>
      </w:r>
      <w:r w:rsidR="005820C0">
        <w:rPr>
          <w:rFonts w:cs="Calibri"/>
          <w:bCs/>
          <w:color w:val="000000" w:themeColor="text1"/>
          <w:sz w:val="24"/>
          <w:szCs w:val="24"/>
        </w:rPr>
        <w:t xml:space="preserve"> que o feirante se faça presente, cujo pagamento</w:t>
      </w:r>
      <w:r w:rsidR="002B2163">
        <w:rPr>
          <w:rFonts w:cs="Calibri"/>
          <w:bCs/>
          <w:color w:val="000000" w:themeColor="text1"/>
          <w:sz w:val="24"/>
          <w:szCs w:val="24"/>
        </w:rPr>
        <w:t xml:space="preserve"> ocorrerá no respectivo dia diretamente </w:t>
      </w:r>
      <w:proofErr w:type="gramStart"/>
      <w:r w:rsidR="005D5DC2">
        <w:rPr>
          <w:rFonts w:cs="Calibri"/>
          <w:bCs/>
          <w:color w:val="000000" w:themeColor="text1"/>
          <w:sz w:val="24"/>
          <w:szCs w:val="24"/>
        </w:rPr>
        <w:t>ao(</w:t>
      </w:r>
      <w:proofErr w:type="gramEnd"/>
      <w:r w:rsidR="005D5DC2">
        <w:rPr>
          <w:rFonts w:cs="Calibri"/>
          <w:bCs/>
          <w:color w:val="000000" w:themeColor="text1"/>
          <w:sz w:val="24"/>
          <w:szCs w:val="24"/>
        </w:rPr>
        <w:t>à)</w:t>
      </w:r>
      <w:r w:rsidR="002B2163">
        <w:rPr>
          <w:rFonts w:cs="Calibri"/>
          <w:bCs/>
          <w:color w:val="000000" w:themeColor="text1"/>
          <w:sz w:val="24"/>
          <w:szCs w:val="24"/>
        </w:rPr>
        <w:t xml:space="preserve"> fiscal cadastrado e devidamente identificado do Município de Itabaiana</w:t>
      </w:r>
      <w:r w:rsidR="0040490B">
        <w:rPr>
          <w:rFonts w:cs="Calibri"/>
          <w:bCs/>
          <w:color w:val="000000" w:themeColor="text1"/>
          <w:sz w:val="24"/>
          <w:szCs w:val="24"/>
        </w:rPr>
        <w:t>.</w:t>
      </w:r>
    </w:p>
    <w:p w:rsidR="00800BE6" w:rsidRPr="00800BE6" w:rsidRDefault="00A04C4B" w:rsidP="00800BE6">
      <w:pPr>
        <w:autoSpaceDE w:val="0"/>
        <w:autoSpaceDN w:val="0"/>
        <w:adjustRightInd w:val="0"/>
        <w:spacing w:after="0" w:line="240" w:lineRule="auto"/>
        <w:jc w:val="both"/>
        <w:rPr>
          <w:rFonts w:cs="Calibri"/>
          <w:bCs/>
          <w:sz w:val="24"/>
          <w:szCs w:val="24"/>
        </w:rPr>
      </w:pPr>
      <w:r>
        <w:rPr>
          <w:rFonts w:cs="Calibri"/>
          <w:bCs/>
          <w:sz w:val="24"/>
          <w:szCs w:val="24"/>
        </w:rPr>
        <w:tab/>
      </w:r>
      <w:r w:rsidR="003C281A">
        <w:rPr>
          <w:rFonts w:cs="Calibri"/>
          <w:bCs/>
          <w:sz w:val="24"/>
          <w:szCs w:val="24"/>
        </w:rPr>
        <w:t xml:space="preserve">Art. </w:t>
      </w:r>
      <w:r w:rsidR="004E3906">
        <w:rPr>
          <w:rFonts w:cs="Calibri"/>
          <w:bCs/>
          <w:sz w:val="24"/>
          <w:szCs w:val="24"/>
        </w:rPr>
        <w:t>21</w:t>
      </w:r>
      <w:r w:rsidR="00800BE6" w:rsidRPr="00800BE6">
        <w:rPr>
          <w:rFonts w:cs="Calibri"/>
          <w:bCs/>
          <w:sz w:val="24"/>
          <w:szCs w:val="24"/>
        </w:rPr>
        <w:t xml:space="preserve"> – Os feirantes interessados em obter a autorização devem apresentar requerimento perante </w:t>
      </w:r>
      <w:r w:rsidR="003A02A5">
        <w:rPr>
          <w:rFonts w:cs="Calibri"/>
          <w:bCs/>
          <w:sz w:val="24"/>
          <w:szCs w:val="24"/>
        </w:rPr>
        <w:t>à Administração Municipal</w:t>
      </w:r>
      <w:r w:rsidR="00800BE6" w:rsidRPr="00800BE6">
        <w:rPr>
          <w:rFonts w:cs="Calibri"/>
          <w:bCs/>
          <w:sz w:val="24"/>
          <w:szCs w:val="24"/>
        </w:rPr>
        <w:t xml:space="preserve">, portando os documentos exigidos </w:t>
      </w:r>
      <w:r w:rsidR="003A02A5">
        <w:rPr>
          <w:rFonts w:cs="Calibri"/>
          <w:bCs/>
          <w:sz w:val="24"/>
          <w:szCs w:val="24"/>
        </w:rPr>
        <w:t>pela respectiva</w:t>
      </w:r>
      <w:r w:rsidR="00800BE6" w:rsidRPr="00800BE6">
        <w:rPr>
          <w:rFonts w:cs="Calibri"/>
          <w:bCs/>
          <w:sz w:val="24"/>
          <w:szCs w:val="24"/>
        </w:rPr>
        <w:t xml:space="preserve"> Secretaria e a comprovação do atendimento aos requisitos necessários ao licenciamento.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1º – A cada feirante somente será concedida uma única autorização, individual, para cada uma das feiras</w:t>
      </w:r>
      <w:r w:rsidR="00357645">
        <w:rPr>
          <w:rFonts w:cs="Calibri"/>
          <w:bCs/>
          <w:sz w:val="24"/>
          <w:szCs w:val="24"/>
        </w:rPr>
        <w:t>,</w:t>
      </w:r>
      <w:r w:rsidR="00800BE6" w:rsidRPr="00800BE6">
        <w:rPr>
          <w:rFonts w:cs="Calibri"/>
          <w:bCs/>
          <w:sz w:val="24"/>
          <w:szCs w:val="24"/>
        </w:rPr>
        <w:t xml:space="preserve"> com direito a utilizar, no máximo, 03 (três) bancas</w:t>
      </w:r>
      <w:r w:rsidR="00E76B33">
        <w:rPr>
          <w:rFonts w:cs="Calibri"/>
          <w:bCs/>
          <w:sz w:val="24"/>
          <w:szCs w:val="24"/>
        </w:rPr>
        <w:t xml:space="preserve"> por cadastro</w:t>
      </w:r>
      <w:r w:rsidR="00281A96">
        <w:rPr>
          <w:rFonts w:cs="Calibri"/>
          <w:bCs/>
          <w:sz w:val="24"/>
          <w:szCs w:val="24"/>
        </w:rPr>
        <w:t xml:space="preserve">, mediante pagamento </w:t>
      </w:r>
      <w:r w:rsidR="00357645">
        <w:rPr>
          <w:rFonts w:cs="Calibri"/>
          <w:bCs/>
          <w:sz w:val="24"/>
          <w:szCs w:val="24"/>
        </w:rPr>
        <w:t xml:space="preserve">de taxa </w:t>
      </w:r>
      <w:r w:rsidR="00281A96">
        <w:rPr>
          <w:rFonts w:cs="Calibri"/>
          <w:bCs/>
          <w:sz w:val="24"/>
          <w:szCs w:val="24"/>
        </w:rPr>
        <w:t>por banca</w:t>
      </w:r>
      <w:r w:rsidR="00800BE6" w:rsidRPr="00800BE6">
        <w:rPr>
          <w:rFonts w:cs="Calibri"/>
          <w:bCs/>
          <w:sz w:val="24"/>
          <w:szCs w:val="24"/>
        </w:rPr>
        <w:t>.</w:t>
      </w:r>
    </w:p>
    <w:p w:rsidR="00357645" w:rsidRPr="00800BE6" w:rsidRDefault="00357645" w:rsidP="00800BE6">
      <w:pPr>
        <w:autoSpaceDE w:val="0"/>
        <w:autoSpaceDN w:val="0"/>
        <w:adjustRightInd w:val="0"/>
        <w:spacing w:after="0" w:line="240" w:lineRule="auto"/>
        <w:jc w:val="both"/>
        <w:rPr>
          <w:rFonts w:cs="Calibri"/>
          <w:bCs/>
          <w:sz w:val="24"/>
          <w:szCs w:val="24"/>
        </w:rPr>
      </w:pPr>
    </w:p>
    <w:p w:rsidR="00800BE6" w:rsidRP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 2º – O Feirante Autorizado deverá exercer pessoalmente e a caráter privativo seu comércio, sob pena de cassação da </w:t>
      </w:r>
      <w:r w:rsidR="007D312E">
        <w:rPr>
          <w:rFonts w:cs="Calibri"/>
          <w:bCs/>
          <w:sz w:val="24"/>
          <w:szCs w:val="24"/>
        </w:rPr>
        <w:t>Autorização</w:t>
      </w:r>
      <w:r w:rsidR="00800BE6" w:rsidRPr="00800BE6">
        <w:rPr>
          <w:rFonts w:cs="Calibri"/>
          <w:bCs/>
          <w:sz w:val="24"/>
          <w:szCs w:val="24"/>
        </w:rPr>
        <w:t xml:space="preserve">, exceto se indicar preposto, previamente cadastrado </w:t>
      </w:r>
      <w:r w:rsidR="007E5AE7">
        <w:rPr>
          <w:rFonts w:cs="Calibri"/>
          <w:bCs/>
          <w:sz w:val="24"/>
          <w:szCs w:val="24"/>
        </w:rPr>
        <w:t>junto a Secretaria Municipal de Fazenda.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r>
      <w:r w:rsidR="00800BE6" w:rsidRPr="00800BE6">
        <w:rPr>
          <w:rFonts w:cs="Calibri"/>
          <w:bCs/>
          <w:sz w:val="24"/>
          <w:szCs w:val="24"/>
        </w:rPr>
        <w:t xml:space="preserve">§ </w:t>
      </w:r>
      <w:r w:rsidR="007E5AE7">
        <w:rPr>
          <w:rFonts w:cs="Calibri"/>
          <w:bCs/>
          <w:sz w:val="24"/>
          <w:szCs w:val="24"/>
        </w:rPr>
        <w:t>3</w:t>
      </w:r>
      <w:r w:rsidR="00800BE6" w:rsidRPr="00800BE6">
        <w:rPr>
          <w:rFonts w:cs="Calibri"/>
          <w:bCs/>
          <w:sz w:val="24"/>
          <w:szCs w:val="24"/>
        </w:rPr>
        <w:t>º – O autorizado será o responsável, perante a Administração Pública Municipal ou terceiros, pelos atos praticados por seus empregados ou prepostos, sendo a ambos, aplicadas as penalidades previstas nesta Lei, quando houver infração.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 </w:t>
      </w:r>
      <w:r w:rsidR="007E5AE7">
        <w:rPr>
          <w:rFonts w:cs="Calibri"/>
          <w:bCs/>
          <w:sz w:val="24"/>
          <w:szCs w:val="24"/>
        </w:rPr>
        <w:t>4</w:t>
      </w:r>
      <w:r w:rsidR="00800BE6" w:rsidRPr="00800BE6">
        <w:rPr>
          <w:rFonts w:cs="Calibri"/>
          <w:bCs/>
          <w:sz w:val="24"/>
          <w:szCs w:val="24"/>
        </w:rPr>
        <w:t>º – Os empregados e prepostos serão considerados procuradores dos autorizados para efeito de receber intimações, notificações, atuações, e demais ordens administrativas.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 </w:t>
      </w:r>
      <w:r w:rsidR="007E5AE7">
        <w:rPr>
          <w:rFonts w:cs="Calibri"/>
          <w:bCs/>
          <w:sz w:val="24"/>
          <w:szCs w:val="24"/>
        </w:rPr>
        <w:t>5</w:t>
      </w:r>
      <w:r w:rsidR="00800BE6" w:rsidRPr="00800BE6">
        <w:rPr>
          <w:rFonts w:cs="Calibri"/>
          <w:bCs/>
          <w:sz w:val="24"/>
          <w:szCs w:val="24"/>
        </w:rPr>
        <w:t>º- Para cada feirante licenciado será aberta uma matrícula, à margem da qual deverão ser lançadas as informações pertinentes às autorizações concedidas e demais anotações que se fizerem necessárias ao controle e fiscalização por parte da Administração Municipal.</w:t>
      </w:r>
    </w:p>
    <w:p w:rsidR="00800BE6" w:rsidRDefault="00800BE6" w:rsidP="00800BE6">
      <w:pPr>
        <w:autoSpaceDE w:val="0"/>
        <w:autoSpaceDN w:val="0"/>
        <w:adjustRightInd w:val="0"/>
        <w:spacing w:after="0" w:line="240" w:lineRule="auto"/>
        <w:jc w:val="both"/>
        <w:rPr>
          <w:rFonts w:cs="Calibri"/>
          <w:bCs/>
          <w:sz w:val="24"/>
          <w:szCs w:val="24"/>
        </w:rPr>
      </w:pPr>
    </w:p>
    <w:p w:rsidR="00281A9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281A96" w:rsidRPr="00800BE6">
        <w:rPr>
          <w:rFonts w:cs="Calibri"/>
          <w:bCs/>
          <w:sz w:val="24"/>
          <w:szCs w:val="24"/>
        </w:rPr>
        <w:t xml:space="preserve">§ </w:t>
      </w:r>
      <w:r w:rsidR="00281A96">
        <w:rPr>
          <w:rFonts w:cs="Calibri"/>
          <w:bCs/>
          <w:sz w:val="24"/>
          <w:szCs w:val="24"/>
        </w:rPr>
        <w:t>6</w:t>
      </w:r>
      <w:r w:rsidR="00281A96" w:rsidRPr="00800BE6">
        <w:rPr>
          <w:rFonts w:cs="Calibri"/>
          <w:bCs/>
          <w:sz w:val="24"/>
          <w:szCs w:val="24"/>
        </w:rPr>
        <w:t xml:space="preserve">º- </w:t>
      </w:r>
      <w:r w:rsidR="00281A96">
        <w:rPr>
          <w:rFonts w:cs="Calibri"/>
          <w:bCs/>
          <w:sz w:val="24"/>
          <w:szCs w:val="24"/>
        </w:rPr>
        <w:t>Cada banca receberá um número de matricula o qual deverá ficar exposto, para fins de organização e fiscalização, sob pena de perda da Autorização.</w:t>
      </w:r>
    </w:p>
    <w:p w:rsidR="00281A96" w:rsidRPr="00800BE6" w:rsidRDefault="00281A96" w:rsidP="00800BE6">
      <w:pPr>
        <w:autoSpaceDE w:val="0"/>
        <w:autoSpaceDN w:val="0"/>
        <w:adjustRightInd w:val="0"/>
        <w:spacing w:after="0" w:line="240" w:lineRule="auto"/>
        <w:jc w:val="both"/>
        <w:rPr>
          <w:rFonts w:cs="Calibri"/>
          <w:bCs/>
          <w:sz w:val="24"/>
          <w:szCs w:val="24"/>
        </w:rPr>
      </w:pPr>
    </w:p>
    <w:p w:rsidR="00800BE6" w:rsidRPr="00800BE6"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 7º- O feirante é obrigado a manter atualizados seus dados cadastrais perante </w:t>
      </w:r>
      <w:r w:rsidR="00702CC0">
        <w:rPr>
          <w:rFonts w:cs="Calibri"/>
          <w:bCs/>
          <w:sz w:val="24"/>
          <w:szCs w:val="24"/>
        </w:rPr>
        <w:t>a Secretaria Municipal da Fazenda</w:t>
      </w:r>
      <w:r w:rsidR="00130477">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AF642E" w:rsidRDefault="003C281A"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22</w:t>
      </w:r>
      <w:r w:rsidR="00800BE6" w:rsidRPr="00800BE6">
        <w:rPr>
          <w:rFonts w:cs="Calibri"/>
          <w:bCs/>
          <w:sz w:val="24"/>
          <w:szCs w:val="24"/>
        </w:rPr>
        <w:t xml:space="preserve"> – </w:t>
      </w:r>
      <w:r w:rsidR="00AF642E">
        <w:rPr>
          <w:rFonts w:cs="Calibri"/>
          <w:bCs/>
          <w:sz w:val="24"/>
          <w:szCs w:val="24"/>
        </w:rPr>
        <w:t xml:space="preserve">É assegurada a utilização do mesmo espaço público pelo feirante cadastrado, em razão de questões comerciais e </w:t>
      </w:r>
      <w:r w:rsidR="00611A40">
        <w:rPr>
          <w:rFonts w:cs="Calibri"/>
          <w:bCs/>
          <w:sz w:val="24"/>
          <w:szCs w:val="24"/>
        </w:rPr>
        <w:t xml:space="preserve">de </w:t>
      </w:r>
      <w:r w:rsidR="00AF642E">
        <w:rPr>
          <w:rFonts w:cs="Calibri"/>
          <w:bCs/>
          <w:sz w:val="24"/>
          <w:szCs w:val="24"/>
        </w:rPr>
        <w:t>tradição.</w:t>
      </w:r>
    </w:p>
    <w:p w:rsidR="00AF642E" w:rsidRDefault="00AF642E" w:rsidP="00800BE6">
      <w:pPr>
        <w:autoSpaceDE w:val="0"/>
        <w:autoSpaceDN w:val="0"/>
        <w:adjustRightInd w:val="0"/>
        <w:spacing w:after="0" w:line="240" w:lineRule="auto"/>
        <w:jc w:val="both"/>
        <w:rPr>
          <w:rFonts w:cs="Calibri"/>
          <w:bCs/>
          <w:sz w:val="24"/>
          <w:szCs w:val="24"/>
        </w:rPr>
      </w:pPr>
    </w:p>
    <w:p w:rsidR="00800BE6" w:rsidRPr="00800BE6" w:rsidRDefault="00AF642E" w:rsidP="00800BE6">
      <w:pPr>
        <w:autoSpaceDE w:val="0"/>
        <w:autoSpaceDN w:val="0"/>
        <w:adjustRightInd w:val="0"/>
        <w:spacing w:after="0" w:line="240" w:lineRule="auto"/>
        <w:jc w:val="both"/>
        <w:rPr>
          <w:rFonts w:cs="Calibri"/>
          <w:bCs/>
          <w:sz w:val="24"/>
          <w:szCs w:val="24"/>
        </w:rPr>
      </w:pPr>
      <w:r>
        <w:rPr>
          <w:rFonts w:cs="Calibri"/>
          <w:bCs/>
          <w:sz w:val="24"/>
          <w:szCs w:val="24"/>
        </w:rPr>
        <w:tab/>
      </w:r>
      <w:r w:rsidR="00427FD2">
        <w:rPr>
          <w:rFonts w:cs="Calibri"/>
          <w:bCs/>
          <w:sz w:val="24"/>
          <w:szCs w:val="24"/>
        </w:rPr>
        <w:t>§1º -</w:t>
      </w:r>
      <w:r>
        <w:rPr>
          <w:rFonts w:cs="Calibri"/>
          <w:bCs/>
          <w:sz w:val="24"/>
          <w:szCs w:val="24"/>
        </w:rPr>
        <w:t xml:space="preserve"> </w:t>
      </w:r>
      <w:r w:rsidR="00800BE6" w:rsidRPr="00800BE6">
        <w:rPr>
          <w:rFonts w:cs="Calibri"/>
          <w:bCs/>
          <w:sz w:val="24"/>
          <w:szCs w:val="24"/>
        </w:rPr>
        <w:t xml:space="preserve">O feirante autorizado não poderá ausentar-se por mais de 04 (quatro) feiras consecutivas, salvo motivo devidamente justificado e comprovado perante </w:t>
      </w:r>
      <w:r w:rsidR="00702CC0">
        <w:rPr>
          <w:rFonts w:cs="Calibri"/>
          <w:bCs/>
          <w:sz w:val="24"/>
          <w:szCs w:val="24"/>
        </w:rPr>
        <w:t xml:space="preserve">a Secretaria Municipal de </w:t>
      </w:r>
      <w:r w:rsidR="00F01FEE">
        <w:rPr>
          <w:rFonts w:cs="Calibri"/>
          <w:bCs/>
          <w:sz w:val="24"/>
          <w:szCs w:val="24"/>
        </w:rPr>
        <w:t>Agricultura</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427FD2">
        <w:rPr>
          <w:rFonts w:cs="Calibri"/>
          <w:bCs/>
          <w:sz w:val="24"/>
          <w:szCs w:val="24"/>
        </w:rPr>
        <w:t xml:space="preserve">§2º - </w:t>
      </w:r>
      <w:proofErr w:type="gramStart"/>
      <w:r w:rsidR="00800BE6" w:rsidRPr="00800BE6">
        <w:rPr>
          <w:rFonts w:cs="Calibri"/>
          <w:bCs/>
          <w:sz w:val="24"/>
          <w:szCs w:val="24"/>
        </w:rPr>
        <w:t xml:space="preserve"> Por</w:t>
      </w:r>
      <w:proofErr w:type="gramEnd"/>
      <w:r w:rsidR="00800BE6" w:rsidRPr="00800BE6">
        <w:rPr>
          <w:rFonts w:cs="Calibri"/>
          <w:bCs/>
          <w:sz w:val="24"/>
          <w:szCs w:val="24"/>
        </w:rPr>
        <w:t xml:space="preserve"> motivo de gravidez, devidamente comprovada por atestado médico, será permitido o afastamento da feirante pelo período de</w:t>
      </w:r>
      <w:r w:rsidR="00702CC0">
        <w:rPr>
          <w:rFonts w:cs="Calibri"/>
          <w:bCs/>
          <w:sz w:val="24"/>
          <w:szCs w:val="24"/>
        </w:rPr>
        <w:t xml:space="preserve"> até</w:t>
      </w:r>
      <w:r w:rsidR="00800BE6" w:rsidRPr="00800BE6">
        <w:rPr>
          <w:rFonts w:cs="Calibri"/>
          <w:bCs/>
          <w:sz w:val="24"/>
          <w:szCs w:val="24"/>
        </w:rPr>
        <w:t xml:space="preserve"> 1</w:t>
      </w:r>
      <w:r w:rsidR="00702CC0">
        <w:rPr>
          <w:rFonts w:cs="Calibri"/>
          <w:bCs/>
          <w:sz w:val="24"/>
          <w:szCs w:val="24"/>
        </w:rPr>
        <w:t>5</w:t>
      </w:r>
      <w:r w:rsidR="00800BE6" w:rsidRPr="00800BE6">
        <w:rPr>
          <w:rFonts w:cs="Calibri"/>
          <w:bCs/>
          <w:sz w:val="24"/>
          <w:szCs w:val="24"/>
        </w:rPr>
        <w:t xml:space="preserve"> (</w:t>
      </w:r>
      <w:r w:rsidR="00702CC0">
        <w:rPr>
          <w:rFonts w:cs="Calibri"/>
          <w:bCs/>
          <w:sz w:val="24"/>
          <w:szCs w:val="24"/>
        </w:rPr>
        <w:t>quinze</w:t>
      </w:r>
      <w:r w:rsidR="00800BE6" w:rsidRPr="00800BE6">
        <w:rPr>
          <w:rFonts w:cs="Calibri"/>
          <w:bCs/>
          <w:sz w:val="24"/>
          <w:szCs w:val="24"/>
        </w:rPr>
        <w:t>) meses, hipótese em que deverá ser substituída por pessoa que indicar.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23</w:t>
      </w:r>
      <w:r w:rsidR="00800BE6" w:rsidRPr="00800BE6">
        <w:rPr>
          <w:rFonts w:cs="Calibri"/>
          <w:bCs/>
          <w:sz w:val="24"/>
          <w:szCs w:val="24"/>
        </w:rPr>
        <w:t xml:space="preserve"> – No termo de autorização, além de outros elementos, deverá constar obrigatoriamente a especificação dos produtos que poderão ser comercializados e o local designado para a atividade.</w:t>
      </w:r>
    </w:p>
    <w:p w:rsidR="001C17E0" w:rsidRPr="00800BE6" w:rsidRDefault="001C17E0"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Parágrafo Único – Uma vez autorizado o comércio de determinado produto, somente será possível a alteração dessa autorização se houver na área da respectiva feira vaga reservada para o tipo de comércio pretendido, conforme distribuição espacial e vagas previamente estabelecidas.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2</w:t>
      </w:r>
      <w:r w:rsidR="004E3906">
        <w:rPr>
          <w:rFonts w:cs="Calibri"/>
          <w:bCs/>
          <w:sz w:val="24"/>
          <w:szCs w:val="24"/>
        </w:rPr>
        <w:t>4</w:t>
      </w:r>
      <w:r w:rsidR="00800BE6" w:rsidRPr="00800BE6">
        <w:rPr>
          <w:rFonts w:cs="Calibri"/>
          <w:bCs/>
          <w:sz w:val="24"/>
          <w:szCs w:val="24"/>
        </w:rPr>
        <w:t xml:space="preserve"> – Poderá ser concedida autorização para comercialização em mais de uma feira, desde que o autorizado atenda aos requisitos estabelecidos pelos órgãos comp</w:t>
      </w:r>
      <w:r w:rsidR="002B0450">
        <w:rPr>
          <w:rFonts w:cs="Calibri"/>
          <w:bCs/>
          <w:sz w:val="24"/>
          <w:szCs w:val="24"/>
        </w:rPr>
        <w:t>etentes para cada um dos locais</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02133D" w:rsidRDefault="00F30D43" w:rsidP="002B0450">
      <w:pPr>
        <w:autoSpaceDE w:val="0"/>
        <w:autoSpaceDN w:val="0"/>
        <w:adjustRightInd w:val="0"/>
        <w:spacing w:after="0" w:line="240" w:lineRule="auto"/>
        <w:jc w:val="center"/>
        <w:rPr>
          <w:rFonts w:cs="Calibri"/>
          <w:b/>
          <w:bCs/>
          <w:sz w:val="24"/>
          <w:szCs w:val="24"/>
        </w:rPr>
      </w:pPr>
      <w:r>
        <w:rPr>
          <w:rFonts w:cs="Calibri"/>
          <w:b/>
          <w:bCs/>
          <w:sz w:val="24"/>
          <w:szCs w:val="24"/>
        </w:rPr>
        <w:lastRenderedPageBreak/>
        <w:t xml:space="preserve">CAPÍTULO </w:t>
      </w:r>
      <w:proofErr w:type="spellStart"/>
      <w:r>
        <w:rPr>
          <w:rFonts w:cs="Calibri"/>
          <w:b/>
          <w:bCs/>
          <w:sz w:val="24"/>
          <w:szCs w:val="24"/>
        </w:rPr>
        <w:t>III</w:t>
      </w:r>
      <w:proofErr w:type="spellEnd"/>
    </w:p>
    <w:p w:rsidR="00800BE6" w:rsidRPr="0002133D" w:rsidRDefault="00800BE6" w:rsidP="002B0450">
      <w:pPr>
        <w:autoSpaceDE w:val="0"/>
        <w:autoSpaceDN w:val="0"/>
        <w:adjustRightInd w:val="0"/>
        <w:spacing w:after="0" w:line="240" w:lineRule="auto"/>
        <w:jc w:val="center"/>
        <w:rPr>
          <w:rFonts w:cs="Calibri"/>
          <w:b/>
          <w:bCs/>
          <w:sz w:val="24"/>
          <w:szCs w:val="24"/>
        </w:rPr>
      </w:pPr>
      <w:r w:rsidRPr="0002133D">
        <w:rPr>
          <w:rFonts w:cs="Calibri"/>
          <w:b/>
          <w:bCs/>
          <w:sz w:val="24"/>
          <w:szCs w:val="24"/>
        </w:rPr>
        <w:t>DA EXTINÇÃO DA AUTORIZAÇÃO</w:t>
      </w:r>
    </w:p>
    <w:p w:rsidR="00800BE6" w:rsidRPr="0002133D" w:rsidRDefault="00800BE6" w:rsidP="00800BE6">
      <w:pPr>
        <w:autoSpaceDE w:val="0"/>
        <w:autoSpaceDN w:val="0"/>
        <w:adjustRightInd w:val="0"/>
        <w:spacing w:after="0" w:line="240" w:lineRule="auto"/>
        <w:jc w:val="both"/>
        <w:rPr>
          <w:rFonts w:cs="Calibri"/>
          <w:b/>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w:t>
      </w:r>
      <w:r>
        <w:rPr>
          <w:rFonts w:cs="Calibri"/>
          <w:bCs/>
          <w:sz w:val="24"/>
          <w:szCs w:val="24"/>
        </w:rPr>
        <w:t xml:space="preserve"> 2</w:t>
      </w:r>
      <w:r w:rsidR="004E3906">
        <w:rPr>
          <w:rFonts w:cs="Calibri"/>
          <w:bCs/>
          <w:sz w:val="24"/>
          <w:szCs w:val="24"/>
        </w:rPr>
        <w:t>5</w:t>
      </w:r>
      <w:r w:rsidR="00800BE6" w:rsidRPr="00800BE6">
        <w:rPr>
          <w:rFonts w:cs="Calibri"/>
          <w:bCs/>
          <w:sz w:val="24"/>
          <w:szCs w:val="24"/>
        </w:rPr>
        <w:t xml:space="preserve"> – A autorização poderá ser revogada a qualquer tempo </w:t>
      </w:r>
      <w:r w:rsidR="00E31C85">
        <w:rPr>
          <w:rFonts w:cs="Calibri"/>
          <w:bCs/>
          <w:sz w:val="24"/>
          <w:szCs w:val="24"/>
        </w:rPr>
        <w:t>pela Administração Municipal</w:t>
      </w:r>
      <w:r w:rsidR="00800BE6" w:rsidRPr="00800BE6">
        <w:rPr>
          <w:rFonts w:cs="Calibri"/>
          <w:bCs/>
          <w:sz w:val="24"/>
          <w:szCs w:val="24"/>
        </w:rPr>
        <w:t>, por motivo de conveniência e oportunidade da Administração Pública Municipal</w:t>
      </w:r>
      <w:r w:rsidR="00E31C85">
        <w:rPr>
          <w:rFonts w:cs="Calibri"/>
          <w:bCs/>
          <w:sz w:val="24"/>
          <w:szCs w:val="24"/>
        </w:rPr>
        <w:t>, mediante o devido processo administrativo ou, unilateralmente quando a Lei assim permitir</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2</w:t>
      </w:r>
      <w:r w:rsidR="004E3906">
        <w:rPr>
          <w:rFonts w:cs="Calibri"/>
          <w:bCs/>
          <w:sz w:val="24"/>
          <w:szCs w:val="24"/>
        </w:rPr>
        <w:t>6</w:t>
      </w:r>
      <w:r w:rsidR="00800BE6" w:rsidRPr="00800BE6">
        <w:rPr>
          <w:rFonts w:cs="Calibri"/>
          <w:bCs/>
          <w:sz w:val="24"/>
          <w:szCs w:val="24"/>
        </w:rPr>
        <w:t xml:space="preserve"> – A autorização poderá ser cassada sempre que houver descumprimento das obrigações impostas ao autorizado, na f</w:t>
      </w:r>
      <w:r w:rsidR="00E31C85">
        <w:rPr>
          <w:rFonts w:cs="Calibri"/>
          <w:bCs/>
          <w:sz w:val="24"/>
          <w:szCs w:val="24"/>
        </w:rPr>
        <w:t>orma e casos previstos neste decretou ou legislação específica</w:t>
      </w:r>
      <w:r w:rsidR="00800BE6" w:rsidRPr="00800BE6">
        <w:rPr>
          <w:rFonts w:cs="Calibri"/>
          <w:bCs/>
          <w:sz w:val="24"/>
          <w:szCs w:val="24"/>
        </w:rPr>
        <w:t xml:space="preserve"> ou nas normas pertinentes, inclusive ambientais, urbanísticas e sanitárias.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Parágrafo único – Nos casos de cassação da autorização por infração, deverá ser constituído processo administrativo no qual seja assegurada ao autorizado a prévia manifestação no prazo de 03 (três) dias úteis a contar da respectiva notificação.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2</w:t>
      </w:r>
      <w:r w:rsidR="004E3906">
        <w:rPr>
          <w:rFonts w:cs="Calibri"/>
          <w:bCs/>
          <w:sz w:val="24"/>
          <w:szCs w:val="24"/>
        </w:rPr>
        <w:t>7</w:t>
      </w:r>
      <w:r w:rsidR="00800BE6" w:rsidRPr="00800BE6">
        <w:rPr>
          <w:rFonts w:cs="Calibri"/>
          <w:bCs/>
          <w:sz w:val="24"/>
          <w:szCs w:val="24"/>
        </w:rPr>
        <w:t xml:space="preserve"> – Em qualquer das hipóteses de revogação ou cassação não será devido ao autorizado qualquer direito à indenização.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02133D" w:rsidRDefault="00800BE6" w:rsidP="00E31C85">
      <w:pPr>
        <w:autoSpaceDE w:val="0"/>
        <w:autoSpaceDN w:val="0"/>
        <w:adjustRightInd w:val="0"/>
        <w:spacing w:after="0" w:line="240" w:lineRule="auto"/>
        <w:jc w:val="center"/>
        <w:rPr>
          <w:rFonts w:cs="Calibri"/>
          <w:b/>
          <w:bCs/>
          <w:sz w:val="24"/>
          <w:szCs w:val="24"/>
        </w:rPr>
      </w:pPr>
      <w:r w:rsidRPr="0002133D">
        <w:rPr>
          <w:rFonts w:cs="Calibri"/>
          <w:b/>
          <w:bCs/>
          <w:sz w:val="24"/>
          <w:szCs w:val="24"/>
        </w:rPr>
        <w:t xml:space="preserve">CAPITULO </w:t>
      </w:r>
      <w:proofErr w:type="spellStart"/>
      <w:r w:rsidR="00F30D43">
        <w:rPr>
          <w:rFonts w:cs="Calibri"/>
          <w:b/>
          <w:bCs/>
          <w:sz w:val="24"/>
          <w:szCs w:val="24"/>
        </w:rPr>
        <w:t>I</w:t>
      </w:r>
      <w:r w:rsidRPr="0002133D">
        <w:rPr>
          <w:rFonts w:cs="Calibri"/>
          <w:b/>
          <w:bCs/>
          <w:sz w:val="24"/>
          <w:szCs w:val="24"/>
        </w:rPr>
        <w:t>V</w:t>
      </w:r>
      <w:proofErr w:type="spellEnd"/>
    </w:p>
    <w:p w:rsidR="00800BE6" w:rsidRPr="0002133D" w:rsidRDefault="00800BE6" w:rsidP="00E31C85">
      <w:pPr>
        <w:autoSpaceDE w:val="0"/>
        <w:autoSpaceDN w:val="0"/>
        <w:adjustRightInd w:val="0"/>
        <w:spacing w:after="0" w:line="240" w:lineRule="auto"/>
        <w:jc w:val="center"/>
        <w:rPr>
          <w:rFonts w:cs="Calibri"/>
          <w:b/>
          <w:bCs/>
          <w:sz w:val="24"/>
          <w:szCs w:val="24"/>
        </w:rPr>
      </w:pPr>
      <w:r w:rsidRPr="0002133D">
        <w:rPr>
          <w:rFonts w:cs="Calibri"/>
          <w:b/>
          <w:bCs/>
          <w:sz w:val="24"/>
          <w:szCs w:val="24"/>
        </w:rPr>
        <w:t>DAS INFRAÇÕES E PENALIDADES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2</w:t>
      </w:r>
      <w:r w:rsidR="004E3906">
        <w:rPr>
          <w:rFonts w:cs="Calibri"/>
          <w:bCs/>
          <w:sz w:val="24"/>
          <w:szCs w:val="24"/>
        </w:rPr>
        <w:t>8</w:t>
      </w:r>
      <w:r w:rsidR="00800BE6" w:rsidRPr="00800BE6">
        <w:rPr>
          <w:rFonts w:cs="Calibri"/>
          <w:bCs/>
          <w:sz w:val="24"/>
          <w:szCs w:val="24"/>
        </w:rPr>
        <w:t xml:space="preserve"> – Os autorizados estão sujeitos às seguintes penalidades: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 – </w:t>
      </w:r>
      <w:proofErr w:type="gramStart"/>
      <w:r w:rsidR="00800BE6" w:rsidRPr="00800BE6">
        <w:rPr>
          <w:rFonts w:cs="Calibri"/>
          <w:bCs/>
          <w:sz w:val="24"/>
          <w:szCs w:val="24"/>
        </w:rPr>
        <w:t>advertência</w:t>
      </w:r>
      <w:proofErr w:type="gramEnd"/>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II – </w:t>
      </w:r>
      <w:proofErr w:type="gramStart"/>
      <w:r w:rsidR="00800BE6" w:rsidRPr="00800BE6">
        <w:rPr>
          <w:rFonts w:cs="Calibri"/>
          <w:bCs/>
          <w:sz w:val="24"/>
          <w:szCs w:val="24"/>
        </w:rPr>
        <w:t>multa</w:t>
      </w:r>
      <w:proofErr w:type="gramEnd"/>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III</w:t>
      </w:r>
      <w:proofErr w:type="spellEnd"/>
      <w:r w:rsidR="00800BE6" w:rsidRPr="00800BE6">
        <w:rPr>
          <w:rFonts w:cs="Calibri"/>
          <w:bCs/>
          <w:sz w:val="24"/>
          <w:szCs w:val="24"/>
        </w:rPr>
        <w:t xml:space="preserve"> – apreensão de bens e mercadorias;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IV</w:t>
      </w:r>
      <w:proofErr w:type="spellEnd"/>
      <w:r w:rsidR="00800BE6" w:rsidRPr="00800BE6">
        <w:rPr>
          <w:rFonts w:cs="Calibri"/>
          <w:bCs/>
          <w:sz w:val="24"/>
          <w:szCs w:val="24"/>
        </w:rPr>
        <w:t xml:space="preserve"> – </w:t>
      </w:r>
      <w:proofErr w:type="gramStart"/>
      <w:r w:rsidR="00800BE6" w:rsidRPr="00800BE6">
        <w:rPr>
          <w:rFonts w:cs="Calibri"/>
          <w:bCs/>
          <w:sz w:val="24"/>
          <w:szCs w:val="24"/>
        </w:rPr>
        <w:t>suspensão</w:t>
      </w:r>
      <w:proofErr w:type="gramEnd"/>
      <w:r w:rsidR="00800BE6" w:rsidRPr="00800BE6">
        <w:rPr>
          <w:rFonts w:cs="Calibri"/>
          <w:bCs/>
          <w:sz w:val="24"/>
          <w:szCs w:val="24"/>
        </w:rPr>
        <w:t xml:space="preserve"> temporária da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V – </w:t>
      </w:r>
      <w:proofErr w:type="gramStart"/>
      <w:r w:rsidR="00800BE6" w:rsidRPr="00800BE6">
        <w:rPr>
          <w:rFonts w:cs="Calibri"/>
          <w:bCs/>
          <w:sz w:val="24"/>
          <w:szCs w:val="24"/>
        </w:rPr>
        <w:t>cassação</w:t>
      </w:r>
      <w:proofErr w:type="gramEnd"/>
      <w:r w:rsidR="00800BE6" w:rsidRPr="00800BE6">
        <w:rPr>
          <w:rFonts w:cs="Calibri"/>
          <w:bCs/>
          <w:sz w:val="24"/>
          <w:szCs w:val="24"/>
        </w:rPr>
        <w:t xml:space="preserve"> da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2</w:t>
      </w:r>
      <w:r w:rsidR="004E3906">
        <w:rPr>
          <w:rFonts w:cs="Calibri"/>
          <w:bCs/>
          <w:sz w:val="24"/>
          <w:szCs w:val="24"/>
        </w:rPr>
        <w:t>9</w:t>
      </w:r>
      <w:r w:rsidR="00800BE6" w:rsidRPr="00800BE6">
        <w:rPr>
          <w:rFonts w:cs="Calibri"/>
          <w:bCs/>
          <w:sz w:val="24"/>
          <w:szCs w:val="24"/>
        </w:rPr>
        <w:t xml:space="preserve"> – A penalidade de multa poderá ser aplicada cumulativamente às demais</w:t>
      </w:r>
      <w:r w:rsidR="0024726A">
        <w:rPr>
          <w:rFonts w:cs="Calibri"/>
          <w:bCs/>
          <w:sz w:val="24"/>
          <w:szCs w:val="24"/>
        </w:rPr>
        <w:t xml:space="preserve">, e observará o Art. </w:t>
      </w:r>
      <w:r w:rsidR="00B36E36">
        <w:rPr>
          <w:rFonts w:cs="Calibri"/>
          <w:bCs/>
          <w:sz w:val="24"/>
          <w:szCs w:val="24"/>
        </w:rPr>
        <w:t>97 e seguintes</w:t>
      </w:r>
      <w:r w:rsidR="00BA0BF7">
        <w:rPr>
          <w:rFonts w:cs="Calibri"/>
          <w:bCs/>
          <w:sz w:val="24"/>
          <w:szCs w:val="24"/>
        </w:rPr>
        <w:t xml:space="preserve">, 177 e seguintes e anexo, </w:t>
      </w:r>
      <w:r w:rsidR="0084545E">
        <w:rPr>
          <w:rFonts w:cs="Calibri"/>
          <w:bCs/>
          <w:sz w:val="24"/>
          <w:szCs w:val="24"/>
        </w:rPr>
        <w:t>entre outros</w:t>
      </w:r>
      <w:r w:rsidR="00B36E36">
        <w:rPr>
          <w:rFonts w:cs="Calibri"/>
          <w:bCs/>
          <w:sz w:val="24"/>
          <w:szCs w:val="24"/>
        </w:rPr>
        <w:t xml:space="preserve"> do Código Tributário Municipal (ou outro que o substitua)</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1º – Em caso de primeira reincidência na mesma infração, aplica-se em dobro a multa cominada, e em segunda reincidência o seu triplo.</w:t>
      </w:r>
    </w:p>
    <w:p w:rsidR="00AD7F52" w:rsidRPr="00800BE6" w:rsidRDefault="00AD7F52"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2º – O pagamento da multa não exime o infrator do cumprimento das demais exigências legais e regulamentares pertinentes.</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r>
      <w:r w:rsidR="00800BE6" w:rsidRPr="00800BE6">
        <w:rPr>
          <w:rFonts w:cs="Calibri"/>
          <w:bCs/>
          <w:sz w:val="24"/>
          <w:szCs w:val="24"/>
        </w:rPr>
        <w:t xml:space="preserve">Art. </w:t>
      </w:r>
      <w:r w:rsidR="004E3906">
        <w:rPr>
          <w:rFonts w:cs="Calibri"/>
          <w:bCs/>
          <w:sz w:val="24"/>
          <w:szCs w:val="24"/>
        </w:rPr>
        <w:t>30</w:t>
      </w:r>
      <w:r w:rsidR="00800BE6" w:rsidRPr="00800BE6">
        <w:rPr>
          <w:rFonts w:cs="Calibri"/>
          <w:bCs/>
          <w:sz w:val="24"/>
          <w:szCs w:val="24"/>
        </w:rPr>
        <w:t xml:space="preserve"> – As mercadorias, equipamentos, produtos e tudo o mais que for apreendido nas feiras livres serão recolhidos ao depósito do Município, só podendo ser liberados mediante requerimento do proprietário e prova de pagamento da multa aplicada, sem prejuízo da aplicação das demais penalidades cabíveis.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1º – Na hipótese do caput deste artigo, o proprietário deverá apresentar requerimento para liberação dos bens e mercadorias apreendidas com os documentos que comprovem sua titularidade, o que deverá ocorrer no prazo de 30 (trinta) dias a contar da apreensão.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2º – Findo o prazo determinado no parágrafo anterior, os bens e mercadorias não reclamados terão a destinação que melhor convier à Administração.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3º – As mercadorias perecíveis, próprias para o consumo humano, serão imediatamente doadas às instituições filantrópicas e/ou creches municipais, mediante termo de Doação.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31</w:t>
      </w:r>
      <w:r w:rsidR="00800BE6" w:rsidRPr="00800BE6">
        <w:rPr>
          <w:rFonts w:cs="Calibri"/>
          <w:bCs/>
          <w:sz w:val="24"/>
          <w:szCs w:val="24"/>
        </w:rPr>
        <w:t xml:space="preserve"> – Sem prejuízo de outras infrações e penalidades previstas em Lei, constitui infração do autorizado: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 – </w:t>
      </w:r>
      <w:proofErr w:type="gramStart"/>
      <w:r w:rsidR="00800BE6" w:rsidRPr="00800BE6">
        <w:rPr>
          <w:rFonts w:cs="Calibri"/>
          <w:bCs/>
          <w:sz w:val="24"/>
          <w:szCs w:val="24"/>
        </w:rPr>
        <w:t>deixar</w:t>
      </w:r>
      <w:proofErr w:type="gramEnd"/>
      <w:r w:rsidR="00800BE6" w:rsidRPr="00800BE6">
        <w:rPr>
          <w:rFonts w:cs="Calibri"/>
          <w:bCs/>
          <w:sz w:val="24"/>
          <w:szCs w:val="24"/>
        </w:rPr>
        <w:t xml:space="preserve"> de exibir ou portar os documentos exigidos pela fiscalização relativos ao exercício da atividade.</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advertência por escrito e/ou suspensão temporária de 15 (quinze) dias de suas atividades e, em caso de reincidência, multa.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II – </w:t>
      </w:r>
      <w:proofErr w:type="gramStart"/>
      <w:r w:rsidR="00800BE6" w:rsidRPr="00800BE6">
        <w:rPr>
          <w:rFonts w:cs="Calibri"/>
          <w:bCs/>
          <w:sz w:val="24"/>
          <w:szCs w:val="24"/>
        </w:rPr>
        <w:t>deixar</w:t>
      </w:r>
      <w:proofErr w:type="gramEnd"/>
      <w:r w:rsidR="00800BE6" w:rsidRPr="00800BE6">
        <w:rPr>
          <w:rFonts w:cs="Calibri"/>
          <w:bCs/>
          <w:sz w:val="24"/>
          <w:szCs w:val="24"/>
        </w:rPr>
        <w:t xml:space="preserve"> de observar as condições básicas de higiene e asseio, inclusive dos empregados ou prepostos e também do local de trabalho.</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advertência por escrito e/ou suspensão temporária de 15 (quinze) dias e, em caso de reincidência, multa.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III</w:t>
      </w:r>
      <w:proofErr w:type="spellEnd"/>
      <w:r w:rsidR="00800BE6" w:rsidRPr="00800BE6">
        <w:rPr>
          <w:rFonts w:cs="Calibri"/>
          <w:bCs/>
          <w:sz w:val="24"/>
          <w:szCs w:val="24"/>
        </w:rPr>
        <w:t xml:space="preserve"> – deixar de recolher o lixo produzido por sua atividade ou não </w:t>
      </w:r>
      <w:proofErr w:type="gramStart"/>
      <w:r w:rsidR="00800BE6" w:rsidRPr="00800BE6">
        <w:rPr>
          <w:rFonts w:cs="Calibri"/>
          <w:bCs/>
          <w:sz w:val="24"/>
          <w:szCs w:val="24"/>
        </w:rPr>
        <w:t>acondicioná-lo</w:t>
      </w:r>
      <w:proofErr w:type="gramEnd"/>
      <w:r w:rsidR="00800BE6" w:rsidRPr="00800BE6">
        <w:rPr>
          <w:rFonts w:cs="Calibri"/>
          <w:bCs/>
          <w:sz w:val="24"/>
          <w:szCs w:val="24"/>
        </w:rPr>
        <w:t xml:space="preserve"> em depósitos fechados ou sacos amarrados, embrulhando os materiais cortantes ou perfurantes;</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advertência por escrito e/ou suspensão temporária de 15 (quinze) dias e, em caso de reincidência, multa.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IV</w:t>
      </w:r>
      <w:proofErr w:type="spellEnd"/>
      <w:r w:rsidR="00800BE6" w:rsidRPr="00800BE6">
        <w:rPr>
          <w:rFonts w:cs="Calibri"/>
          <w:bCs/>
          <w:sz w:val="24"/>
          <w:szCs w:val="24"/>
        </w:rPr>
        <w:t xml:space="preserve"> – desacato ao servidor público, </w:t>
      </w:r>
      <w:proofErr w:type="gramStart"/>
      <w:r w:rsidR="00800BE6" w:rsidRPr="00800BE6">
        <w:rPr>
          <w:rFonts w:cs="Calibri"/>
          <w:bCs/>
          <w:sz w:val="24"/>
          <w:szCs w:val="24"/>
        </w:rPr>
        <w:t>agente(</w:t>
      </w:r>
      <w:proofErr w:type="gramEnd"/>
      <w:r w:rsidR="00800BE6" w:rsidRPr="00800BE6">
        <w:rPr>
          <w:rFonts w:cs="Calibri"/>
          <w:bCs/>
          <w:sz w:val="24"/>
          <w:szCs w:val="24"/>
        </w:rPr>
        <w:t>s) de fiscalização no exercício de sua função;</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multa e instauração de Processo Cível.</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V – </w:t>
      </w:r>
      <w:proofErr w:type="gramStart"/>
      <w:r w:rsidR="00800BE6" w:rsidRPr="00800BE6">
        <w:rPr>
          <w:rFonts w:cs="Calibri"/>
          <w:bCs/>
          <w:sz w:val="24"/>
          <w:szCs w:val="24"/>
        </w:rPr>
        <w:t>ausentar-se</w:t>
      </w:r>
      <w:proofErr w:type="gramEnd"/>
      <w:r w:rsidR="00800BE6" w:rsidRPr="00800BE6">
        <w:rPr>
          <w:rFonts w:cs="Calibri"/>
          <w:bCs/>
          <w:sz w:val="24"/>
          <w:szCs w:val="24"/>
        </w:rPr>
        <w:t xml:space="preserve"> da direção do comércio sem indicação de empregado ou preposto ou permitir que pessoas não credenciadas comercializem:</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Advertência por escrito e/ou apreensão de mercadorias, e em caso de reincidência, suspensão temporária de suas atividades por 30 (trinta) dias.</w:t>
      </w:r>
    </w:p>
    <w:p w:rsidR="0002133D" w:rsidRDefault="0002133D"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VI – </w:t>
      </w:r>
      <w:proofErr w:type="gramStart"/>
      <w:r w:rsidR="00800BE6" w:rsidRPr="00800BE6">
        <w:rPr>
          <w:rFonts w:cs="Calibri"/>
          <w:bCs/>
          <w:sz w:val="24"/>
          <w:szCs w:val="24"/>
        </w:rPr>
        <w:t>não</w:t>
      </w:r>
      <w:proofErr w:type="gramEnd"/>
      <w:r w:rsidR="00800BE6" w:rsidRPr="00800BE6">
        <w:rPr>
          <w:rFonts w:cs="Calibri"/>
          <w:bCs/>
          <w:sz w:val="24"/>
          <w:szCs w:val="24"/>
        </w:rPr>
        <w:t xml:space="preserve"> manter todos os equipamentos referentes a pesos e medidas dentro dos padrões e critérios fixados pelo Instituto Nacional de Pesos e Medidas e demais normas vigentes;</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Advertência por escrito, suspensão temporária de 30 (trinta) dias de suas atividades e, em caso de reincidência, multa.</w:t>
      </w:r>
    </w:p>
    <w:p w:rsidR="0002133D" w:rsidRDefault="0002133D"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VII</w:t>
      </w:r>
      <w:proofErr w:type="spellEnd"/>
      <w:r w:rsidR="00800BE6" w:rsidRPr="00800BE6">
        <w:rPr>
          <w:rFonts w:cs="Calibri"/>
          <w:bCs/>
          <w:sz w:val="24"/>
          <w:szCs w:val="24"/>
        </w:rPr>
        <w:t xml:space="preserve"> – utilizar equipamentos fora da padronização exigida;</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suspensão temporária de 30 (trinta) dias e, em caso de reincidência, multa</w:t>
      </w:r>
      <w:r w:rsidR="00684A5C">
        <w:rPr>
          <w:rFonts w:cs="Calibri"/>
          <w:bCs/>
          <w:sz w:val="24"/>
          <w:szCs w:val="24"/>
        </w:rPr>
        <w:t xml:space="preserve"> e cassação da autorização</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VIII</w:t>
      </w:r>
      <w:proofErr w:type="spellEnd"/>
      <w:r w:rsidR="00800BE6" w:rsidRPr="00800BE6">
        <w:rPr>
          <w:rFonts w:cs="Calibri"/>
          <w:bCs/>
          <w:sz w:val="24"/>
          <w:szCs w:val="24"/>
        </w:rPr>
        <w:t xml:space="preserve"> – comercializar em feiras livres para as quais não esteja licenciado;</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apreensão de bens e mercadorias e, em caso de reincidência, cassação definitiva da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IX</w:t>
      </w:r>
      <w:proofErr w:type="spellEnd"/>
      <w:r w:rsidR="00800BE6" w:rsidRPr="00800BE6">
        <w:rPr>
          <w:rFonts w:cs="Calibri"/>
          <w:bCs/>
          <w:sz w:val="24"/>
          <w:szCs w:val="24"/>
        </w:rPr>
        <w:t xml:space="preserve"> – </w:t>
      </w:r>
      <w:proofErr w:type="gramStart"/>
      <w:r w:rsidR="00800BE6" w:rsidRPr="00800BE6">
        <w:rPr>
          <w:rFonts w:cs="Calibri"/>
          <w:bCs/>
          <w:sz w:val="24"/>
          <w:szCs w:val="24"/>
        </w:rPr>
        <w:t>não</w:t>
      </w:r>
      <w:proofErr w:type="gramEnd"/>
      <w:r w:rsidR="00800BE6" w:rsidRPr="00800BE6">
        <w:rPr>
          <w:rFonts w:cs="Calibri"/>
          <w:bCs/>
          <w:sz w:val="24"/>
          <w:szCs w:val="24"/>
        </w:rPr>
        <w:t xml:space="preserve"> respeitar os limites de horário estabelecidos pela </w:t>
      </w:r>
      <w:r w:rsidR="00984BBB">
        <w:rPr>
          <w:rFonts w:cs="Calibri"/>
          <w:bCs/>
          <w:sz w:val="24"/>
          <w:szCs w:val="24"/>
        </w:rPr>
        <w:t>ADMINISTRAÇÃO MUNICIPAL</w:t>
      </w:r>
      <w:r w:rsidR="00800BE6" w:rsidRPr="00800BE6">
        <w:rPr>
          <w:rFonts w:cs="Calibri"/>
          <w:bCs/>
          <w:sz w:val="24"/>
          <w:szCs w:val="24"/>
        </w:rPr>
        <w:t xml:space="preserve"> para funcionamento da feira;</w:t>
      </w:r>
    </w:p>
    <w:p w:rsidR="00800BE6" w:rsidRPr="00800BE6" w:rsidRDefault="00684A5C"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apreensão de bens e mercadorias e, em caso de reincidência, suspensão temporária de 30 (trinta) dias de suas atividades;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X – </w:t>
      </w:r>
      <w:proofErr w:type="gramStart"/>
      <w:r w:rsidR="00800BE6" w:rsidRPr="00800BE6">
        <w:rPr>
          <w:rFonts w:cs="Calibri"/>
          <w:bCs/>
          <w:sz w:val="24"/>
          <w:szCs w:val="24"/>
        </w:rPr>
        <w:t>ausentar-se</w:t>
      </w:r>
      <w:proofErr w:type="gramEnd"/>
      <w:r w:rsidR="00800BE6" w:rsidRPr="00800BE6">
        <w:rPr>
          <w:rFonts w:cs="Calibri"/>
          <w:bCs/>
          <w:sz w:val="24"/>
          <w:szCs w:val="24"/>
        </w:rPr>
        <w:t xml:space="preserve"> injustificadamente das atividades no período de 04 (quatro) feiras consecutivas;</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apreensão de bem e mercadoria e, em caso de reincidência, cassação definitiva da autorização.</w:t>
      </w:r>
    </w:p>
    <w:p w:rsidR="0002133D" w:rsidRDefault="0002133D"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XI – deixar de informar à </w:t>
      </w:r>
      <w:r w:rsidR="00984BBB">
        <w:rPr>
          <w:rFonts w:cs="Calibri"/>
          <w:bCs/>
          <w:sz w:val="24"/>
          <w:szCs w:val="24"/>
        </w:rPr>
        <w:t>ADMINISTRAÇÃO MUNICIPAL</w:t>
      </w:r>
      <w:r w:rsidR="00800BE6" w:rsidRPr="00800BE6">
        <w:rPr>
          <w:rFonts w:cs="Calibri"/>
          <w:bCs/>
          <w:sz w:val="24"/>
          <w:szCs w:val="24"/>
        </w:rPr>
        <w:t xml:space="preserve"> as alterações de endereço ou outro dado cadastral considerado como requisito indispensável ao licenciamento;</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suspensão temporária da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XII</w:t>
      </w:r>
      <w:proofErr w:type="spellEnd"/>
      <w:r w:rsidR="00800BE6" w:rsidRPr="00800BE6">
        <w:rPr>
          <w:rFonts w:cs="Calibri"/>
          <w:bCs/>
          <w:sz w:val="24"/>
          <w:szCs w:val="24"/>
        </w:rPr>
        <w:t xml:space="preserve"> – utilizar bens e serviços de terceiros não credenciados, nos termos desta Lei;</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multa e/ou apreensão de bens e mercadorias;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XIII</w:t>
      </w:r>
      <w:proofErr w:type="spellEnd"/>
      <w:r w:rsidR="00800BE6" w:rsidRPr="00800BE6">
        <w:rPr>
          <w:rFonts w:cs="Calibri"/>
          <w:bCs/>
          <w:sz w:val="24"/>
          <w:szCs w:val="24"/>
        </w:rPr>
        <w:t xml:space="preserve"> – fornecer, transportar, instalar e desinstalar os equipamentos necessários à realização das atividades dos feirantes fora dos padrões exigidos pela </w:t>
      </w:r>
      <w:r w:rsidR="00984BBB">
        <w:rPr>
          <w:rFonts w:cs="Calibri"/>
          <w:bCs/>
          <w:sz w:val="24"/>
          <w:szCs w:val="24"/>
        </w:rPr>
        <w:t>ADMINISTRAÇÃO MUNICIPAL</w:t>
      </w:r>
      <w:r w:rsidR="00800BE6" w:rsidRPr="00800BE6">
        <w:rPr>
          <w:rFonts w:cs="Calibri"/>
          <w:bCs/>
          <w:sz w:val="24"/>
          <w:szCs w:val="24"/>
        </w:rPr>
        <w:t>:</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suspensão temporária da autorização e multa;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XIV</w:t>
      </w:r>
      <w:proofErr w:type="spellEnd"/>
      <w:r w:rsidR="00800BE6" w:rsidRPr="00800BE6">
        <w:rPr>
          <w:rFonts w:cs="Calibri"/>
          <w:bCs/>
          <w:sz w:val="24"/>
          <w:szCs w:val="24"/>
        </w:rPr>
        <w:t xml:space="preserve"> – recusar injustificadamente a fornecer os bens e serviços para os quais foi licenciado:</w:t>
      </w: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Penalidade: suspensão temporária da autorização e multa;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r>
      <w:r w:rsidR="00800BE6" w:rsidRPr="00800BE6">
        <w:rPr>
          <w:rFonts w:cs="Calibri"/>
          <w:bCs/>
          <w:sz w:val="24"/>
          <w:szCs w:val="24"/>
        </w:rPr>
        <w:t>§ 1º – o valor da multa a ser aplicada nas hipót</w:t>
      </w:r>
      <w:r w:rsidR="00F07F27">
        <w:rPr>
          <w:rFonts w:cs="Calibri"/>
          <w:bCs/>
          <w:sz w:val="24"/>
          <w:szCs w:val="24"/>
        </w:rPr>
        <w:t>eses previs</w:t>
      </w:r>
      <w:r>
        <w:rPr>
          <w:rFonts w:cs="Calibri"/>
          <w:bCs/>
          <w:sz w:val="24"/>
          <w:szCs w:val="24"/>
        </w:rPr>
        <w:t>tas neste artigo observará o Cód</w:t>
      </w:r>
      <w:r w:rsidR="00F07F27">
        <w:rPr>
          <w:rFonts w:cs="Calibri"/>
          <w:bCs/>
          <w:sz w:val="24"/>
          <w:szCs w:val="24"/>
        </w:rPr>
        <w:t>igo Tributário Municipal</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2º – Quando prevista a penalidade suspensão temporária da autorização, isoladamente ou não, em caso de reincidência na mesma infração, poderá ser aplicada a penalidade de cassação da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3º – Poderá ainda ser aplicada a suspensão da autorização quando houver reincidência no descumprimento da mesma infração.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4º – Também poderá ser aplicada a cassação da autorização quando houver o descumprimento da mesma infração por três vezes seguidas.</w:t>
      </w:r>
    </w:p>
    <w:p w:rsidR="00B43B6D" w:rsidRDefault="00B43B6D" w:rsidP="00800BE6">
      <w:pPr>
        <w:autoSpaceDE w:val="0"/>
        <w:autoSpaceDN w:val="0"/>
        <w:adjustRightInd w:val="0"/>
        <w:spacing w:after="0" w:line="240" w:lineRule="auto"/>
        <w:jc w:val="both"/>
        <w:rPr>
          <w:rFonts w:cs="Calibri"/>
          <w:bCs/>
          <w:sz w:val="24"/>
          <w:szCs w:val="24"/>
        </w:rPr>
      </w:pPr>
    </w:p>
    <w:p w:rsidR="00B43B6D" w:rsidRPr="00800BE6" w:rsidRDefault="00B43B6D" w:rsidP="00800BE6">
      <w:pPr>
        <w:autoSpaceDE w:val="0"/>
        <w:autoSpaceDN w:val="0"/>
        <w:adjustRightInd w:val="0"/>
        <w:spacing w:after="0" w:line="240" w:lineRule="auto"/>
        <w:jc w:val="both"/>
        <w:rPr>
          <w:rFonts w:cs="Calibri"/>
          <w:bCs/>
          <w:sz w:val="24"/>
          <w:szCs w:val="24"/>
        </w:rPr>
      </w:pPr>
      <w:r>
        <w:rPr>
          <w:rFonts w:cs="Calibri"/>
          <w:bCs/>
          <w:sz w:val="24"/>
          <w:szCs w:val="24"/>
        </w:rPr>
        <w:tab/>
        <w:t>§5º - Para fins de cálculo das multas previstas neste artigo, utiliza-se o Código Tributário Municipal.</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2133D"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32</w:t>
      </w:r>
      <w:r w:rsidR="00800BE6" w:rsidRPr="00800BE6">
        <w:rPr>
          <w:rFonts w:cs="Calibri"/>
          <w:bCs/>
          <w:sz w:val="24"/>
          <w:szCs w:val="24"/>
        </w:rPr>
        <w:t xml:space="preserve"> – Cassada a autorização não poderá o feirante, inclusive sob a condição de preposto ou empregado, exercer sua atividade no local anteriormente licenciado pelo período de até 0</w:t>
      </w:r>
      <w:r w:rsidR="002621FA">
        <w:rPr>
          <w:rFonts w:cs="Calibri"/>
          <w:bCs/>
          <w:sz w:val="24"/>
          <w:szCs w:val="24"/>
        </w:rPr>
        <w:t>1</w:t>
      </w:r>
      <w:r w:rsidR="00800BE6" w:rsidRPr="00800BE6">
        <w:rPr>
          <w:rFonts w:cs="Calibri"/>
          <w:bCs/>
          <w:sz w:val="24"/>
          <w:szCs w:val="24"/>
        </w:rPr>
        <w:t xml:space="preserve"> (</w:t>
      </w:r>
      <w:r w:rsidR="002621FA">
        <w:rPr>
          <w:rFonts w:cs="Calibri"/>
          <w:bCs/>
          <w:sz w:val="24"/>
          <w:szCs w:val="24"/>
        </w:rPr>
        <w:t>um) ano</w:t>
      </w:r>
      <w:r w:rsidR="00800BE6" w:rsidRPr="00800BE6">
        <w:rPr>
          <w:rFonts w:cs="Calibri"/>
          <w:bCs/>
          <w:sz w:val="24"/>
          <w:szCs w:val="24"/>
        </w:rPr>
        <w:t>.</w:t>
      </w:r>
    </w:p>
    <w:p w:rsidR="00800BE6" w:rsidRPr="00800BE6" w:rsidRDefault="00800BE6" w:rsidP="00F07F27">
      <w:pPr>
        <w:autoSpaceDE w:val="0"/>
        <w:autoSpaceDN w:val="0"/>
        <w:adjustRightInd w:val="0"/>
        <w:spacing w:after="0" w:line="240" w:lineRule="auto"/>
        <w:jc w:val="center"/>
        <w:rPr>
          <w:rFonts w:cs="Calibri"/>
          <w:bCs/>
          <w:sz w:val="24"/>
          <w:szCs w:val="24"/>
        </w:rPr>
      </w:pPr>
      <w:bookmarkStart w:id="0" w:name="_GoBack"/>
      <w:bookmarkEnd w:id="0"/>
    </w:p>
    <w:p w:rsidR="00800BE6" w:rsidRPr="00B43B6D" w:rsidRDefault="00F30D43" w:rsidP="00F07F27">
      <w:pPr>
        <w:autoSpaceDE w:val="0"/>
        <w:autoSpaceDN w:val="0"/>
        <w:adjustRightInd w:val="0"/>
        <w:spacing w:after="0" w:line="240" w:lineRule="auto"/>
        <w:jc w:val="center"/>
        <w:rPr>
          <w:rFonts w:cs="Calibri"/>
          <w:b/>
          <w:bCs/>
          <w:sz w:val="24"/>
          <w:szCs w:val="24"/>
        </w:rPr>
      </w:pPr>
      <w:r>
        <w:rPr>
          <w:rFonts w:cs="Calibri"/>
          <w:b/>
          <w:bCs/>
          <w:sz w:val="24"/>
          <w:szCs w:val="24"/>
        </w:rPr>
        <w:t>CAPÍTULO V</w:t>
      </w:r>
    </w:p>
    <w:p w:rsidR="00800BE6" w:rsidRPr="00B43B6D" w:rsidRDefault="00800BE6" w:rsidP="00F07F27">
      <w:pPr>
        <w:autoSpaceDE w:val="0"/>
        <w:autoSpaceDN w:val="0"/>
        <w:adjustRightInd w:val="0"/>
        <w:spacing w:after="0" w:line="240" w:lineRule="auto"/>
        <w:jc w:val="center"/>
        <w:rPr>
          <w:rFonts w:cs="Calibri"/>
          <w:b/>
          <w:bCs/>
          <w:sz w:val="24"/>
          <w:szCs w:val="24"/>
        </w:rPr>
      </w:pPr>
      <w:r w:rsidRPr="00B43B6D">
        <w:rPr>
          <w:rFonts w:cs="Calibri"/>
          <w:b/>
          <w:bCs/>
          <w:sz w:val="24"/>
          <w:szCs w:val="24"/>
        </w:rPr>
        <w:t>DO PROCEDIMENTO</w:t>
      </w:r>
    </w:p>
    <w:p w:rsidR="00800BE6" w:rsidRPr="00800BE6" w:rsidRDefault="00800BE6" w:rsidP="00F07F27">
      <w:pPr>
        <w:autoSpaceDE w:val="0"/>
        <w:autoSpaceDN w:val="0"/>
        <w:adjustRightInd w:val="0"/>
        <w:spacing w:after="0" w:line="240" w:lineRule="auto"/>
        <w:jc w:val="center"/>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33</w:t>
      </w:r>
      <w:r w:rsidR="00800BE6" w:rsidRPr="00800BE6">
        <w:rPr>
          <w:rFonts w:cs="Calibri"/>
          <w:bCs/>
          <w:sz w:val="24"/>
          <w:szCs w:val="24"/>
        </w:rPr>
        <w:t xml:space="preserve"> – As infrações às normas previstas nesta Lei serão apuradas em procedimento administrativo próprio, iniciado com a lavratura do auto de infração, observados o rito e prazos aqui estabelecidos.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sidR="004E3906">
        <w:rPr>
          <w:rFonts w:cs="Calibri"/>
          <w:bCs/>
          <w:sz w:val="24"/>
          <w:szCs w:val="24"/>
        </w:rPr>
        <w:t>34</w:t>
      </w:r>
      <w:r w:rsidR="00800BE6" w:rsidRPr="00800BE6">
        <w:rPr>
          <w:rFonts w:cs="Calibri"/>
          <w:bCs/>
          <w:sz w:val="24"/>
          <w:szCs w:val="24"/>
        </w:rPr>
        <w:t xml:space="preserve"> – O auto de infração será lavrado pelo agente fiscalizador competente que a houver constatado, devendo conter: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 – </w:t>
      </w:r>
      <w:proofErr w:type="gramStart"/>
      <w:r w:rsidR="00800BE6" w:rsidRPr="00800BE6">
        <w:rPr>
          <w:rFonts w:cs="Calibri"/>
          <w:bCs/>
          <w:sz w:val="24"/>
          <w:szCs w:val="24"/>
        </w:rPr>
        <w:t>nome</w:t>
      </w:r>
      <w:proofErr w:type="gramEnd"/>
      <w:r w:rsidR="00800BE6" w:rsidRPr="00800BE6">
        <w:rPr>
          <w:rFonts w:cs="Calibri"/>
          <w:bCs/>
          <w:sz w:val="24"/>
          <w:szCs w:val="24"/>
        </w:rPr>
        <w:t>, domicílio ou residência, bem como os demais elementos necessários à qualificação e identificação civil do infrator;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II – </w:t>
      </w:r>
      <w:proofErr w:type="gramStart"/>
      <w:r w:rsidR="00800BE6" w:rsidRPr="00800BE6">
        <w:rPr>
          <w:rFonts w:cs="Calibri"/>
          <w:bCs/>
          <w:sz w:val="24"/>
          <w:szCs w:val="24"/>
        </w:rPr>
        <w:t>identificação</w:t>
      </w:r>
      <w:proofErr w:type="gramEnd"/>
      <w:r w:rsidR="00800BE6" w:rsidRPr="00800BE6">
        <w:rPr>
          <w:rFonts w:cs="Calibri"/>
          <w:bCs/>
          <w:sz w:val="24"/>
          <w:szCs w:val="24"/>
        </w:rPr>
        <w:t xml:space="preserve"> do local da infração;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III</w:t>
      </w:r>
      <w:proofErr w:type="spellEnd"/>
      <w:r w:rsidR="00800BE6" w:rsidRPr="00800BE6">
        <w:rPr>
          <w:rFonts w:cs="Calibri"/>
          <w:bCs/>
          <w:sz w:val="24"/>
          <w:szCs w:val="24"/>
        </w:rPr>
        <w:t xml:space="preserve"> – descrição da infração e menção ao dispositivo legal transgredido;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IV</w:t>
      </w:r>
      <w:proofErr w:type="spellEnd"/>
      <w:r w:rsidR="00800BE6" w:rsidRPr="00800BE6">
        <w:rPr>
          <w:rFonts w:cs="Calibri"/>
          <w:bCs/>
          <w:sz w:val="24"/>
          <w:szCs w:val="24"/>
        </w:rPr>
        <w:t xml:space="preserve"> – </w:t>
      </w:r>
      <w:proofErr w:type="gramStart"/>
      <w:r w:rsidR="00800BE6" w:rsidRPr="00800BE6">
        <w:rPr>
          <w:rFonts w:cs="Calibri"/>
          <w:bCs/>
          <w:sz w:val="24"/>
          <w:szCs w:val="24"/>
        </w:rPr>
        <w:t>penalidade</w:t>
      </w:r>
      <w:proofErr w:type="gramEnd"/>
      <w:r w:rsidR="00800BE6" w:rsidRPr="00800BE6">
        <w:rPr>
          <w:rFonts w:cs="Calibri"/>
          <w:bCs/>
          <w:sz w:val="24"/>
          <w:szCs w:val="24"/>
        </w:rPr>
        <w:t xml:space="preserve"> a que está sujeito o infrator;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V – </w:t>
      </w:r>
      <w:proofErr w:type="gramStart"/>
      <w:r w:rsidR="00800BE6" w:rsidRPr="00800BE6">
        <w:rPr>
          <w:rFonts w:cs="Calibri"/>
          <w:bCs/>
          <w:sz w:val="24"/>
          <w:szCs w:val="24"/>
        </w:rPr>
        <w:t>ciência</w:t>
      </w:r>
      <w:proofErr w:type="gramEnd"/>
      <w:r w:rsidR="00800BE6" w:rsidRPr="00800BE6">
        <w:rPr>
          <w:rFonts w:cs="Calibri"/>
          <w:bCs/>
          <w:sz w:val="24"/>
          <w:szCs w:val="24"/>
        </w:rPr>
        <w:t xml:space="preserve"> pelo autuado de que responderá pelo fato em processo administrativo;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r>
      <w:r w:rsidR="00800BE6" w:rsidRPr="00800BE6">
        <w:rPr>
          <w:rFonts w:cs="Calibri"/>
          <w:bCs/>
          <w:sz w:val="24"/>
          <w:szCs w:val="24"/>
        </w:rPr>
        <w:t xml:space="preserve">VI – </w:t>
      </w:r>
      <w:proofErr w:type="gramStart"/>
      <w:r w:rsidR="00800BE6" w:rsidRPr="00800BE6">
        <w:rPr>
          <w:rFonts w:cs="Calibri"/>
          <w:bCs/>
          <w:sz w:val="24"/>
          <w:szCs w:val="24"/>
        </w:rPr>
        <w:t>assinatura</w:t>
      </w:r>
      <w:proofErr w:type="gramEnd"/>
      <w:r w:rsidR="00800BE6" w:rsidRPr="00800BE6">
        <w:rPr>
          <w:rFonts w:cs="Calibri"/>
          <w:bCs/>
          <w:sz w:val="24"/>
          <w:szCs w:val="24"/>
        </w:rPr>
        <w:t xml:space="preserve"> do autuado ou, na sua ausência ou recusa, de duas testemunhas e do </w:t>
      </w:r>
      <w:proofErr w:type="spellStart"/>
      <w:r w:rsidR="00800BE6" w:rsidRPr="00800BE6">
        <w:rPr>
          <w:rFonts w:cs="Calibri"/>
          <w:bCs/>
          <w:sz w:val="24"/>
          <w:szCs w:val="24"/>
        </w:rPr>
        <w:t>autuante</w:t>
      </w:r>
      <w:proofErr w:type="spellEnd"/>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VII</w:t>
      </w:r>
      <w:proofErr w:type="spellEnd"/>
      <w:r w:rsidR="00800BE6" w:rsidRPr="00800BE6">
        <w:rPr>
          <w:rFonts w:cs="Calibri"/>
          <w:bCs/>
          <w:sz w:val="24"/>
          <w:szCs w:val="24"/>
        </w:rPr>
        <w:t xml:space="preserve"> – prazo para apresentação de defesa.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3466B2"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3</w:t>
      </w:r>
      <w:r w:rsidR="004E3906">
        <w:rPr>
          <w:rFonts w:cs="Calibri"/>
          <w:bCs/>
          <w:sz w:val="24"/>
          <w:szCs w:val="24"/>
        </w:rPr>
        <w:t>5</w:t>
      </w:r>
      <w:r w:rsidR="00800BE6" w:rsidRPr="00800BE6">
        <w:rPr>
          <w:rFonts w:cs="Calibri"/>
          <w:bCs/>
          <w:sz w:val="24"/>
          <w:szCs w:val="24"/>
        </w:rPr>
        <w:t xml:space="preserve"> – No caso de aplicação da penalidade de apreensão do produto, no auto de infração deverá contar, ainda, a natureza, quantidade, nome e/ou marca, procedência, local onde o produto ficará depositado e o seu fiel depositário.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3</w:t>
      </w:r>
      <w:r>
        <w:rPr>
          <w:rFonts w:cs="Calibri"/>
          <w:bCs/>
          <w:sz w:val="24"/>
          <w:szCs w:val="24"/>
        </w:rPr>
        <w:t>6</w:t>
      </w:r>
      <w:r w:rsidR="00800BE6" w:rsidRPr="00800BE6">
        <w:rPr>
          <w:rFonts w:cs="Calibri"/>
          <w:bCs/>
          <w:sz w:val="24"/>
          <w:szCs w:val="24"/>
        </w:rPr>
        <w:t xml:space="preserve"> – As omissões ou incorreções na lavratura do auto de infração não acarretarão nulidade do mesmo quando do processo constarem os elementos necessários à determinação da infração e do infrator, principalmente em se verificando a ausência da prejudicialidade da defesa.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3</w:t>
      </w:r>
      <w:r>
        <w:rPr>
          <w:rFonts w:cs="Calibri"/>
          <w:bCs/>
          <w:sz w:val="24"/>
          <w:szCs w:val="24"/>
        </w:rPr>
        <w:t>7</w:t>
      </w:r>
      <w:r w:rsidR="00800BE6" w:rsidRPr="00800BE6">
        <w:rPr>
          <w:rFonts w:cs="Calibri"/>
          <w:bCs/>
          <w:sz w:val="24"/>
          <w:szCs w:val="24"/>
        </w:rPr>
        <w:t xml:space="preserve"> – O infrator será notificado para ciência da infração: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I – Pessoalmente;</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II – Pelo correio;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proofErr w:type="spellStart"/>
      <w:r w:rsidR="00800BE6" w:rsidRPr="00800BE6">
        <w:rPr>
          <w:rFonts w:cs="Calibri"/>
          <w:bCs/>
          <w:sz w:val="24"/>
          <w:szCs w:val="24"/>
        </w:rPr>
        <w:t>III</w:t>
      </w:r>
      <w:proofErr w:type="spellEnd"/>
      <w:r w:rsidR="00800BE6" w:rsidRPr="00800BE6">
        <w:rPr>
          <w:rFonts w:cs="Calibri"/>
          <w:bCs/>
          <w:sz w:val="24"/>
          <w:szCs w:val="24"/>
        </w:rPr>
        <w:t xml:space="preserve"> – Por edital</w:t>
      </w:r>
      <w:r w:rsidR="00425312">
        <w:rPr>
          <w:rFonts w:cs="Calibri"/>
          <w:bCs/>
          <w:sz w:val="24"/>
          <w:szCs w:val="24"/>
        </w:rPr>
        <w:t xml:space="preserve"> publicado no Diário Oficial do Município</w:t>
      </w:r>
      <w:r w:rsidR="00800BE6" w:rsidRPr="00800BE6">
        <w:rPr>
          <w:rFonts w:cs="Calibri"/>
          <w:bCs/>
          <w:sz w:val="24"/>
          <w:szCs w:val="24"/>
        </w:rPr>
        <w:t>, se estiver em lugar incerto ou não sabido ou, ainda, no caso de frustradas três tentativas de qualquer das demais formas de notificação previstas neste artigo.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3</w:t>
      </w:r>
      <w:r>
        <w:rPr>
          <w:rFonts w:cs="Calibri"/>
          <w:bCs/>
          <w:sz w:val="24"/>
          <w:szCs w:val="24"/>
        </w:rPr>
        <w:t>8</w:t>
      </w:r>
      <w:r w:rsidR="00800BE6" w:rsidRPr="00800BE6">
        <w:rPr>
          <w:rFonts w:cs="Calibri"/>
          <w:bCs/>
          <w:sz w:val="24"/>
          <w:szCs w:val="24"/>
        </w:rPr>
        <w:t xml:space="preserve"> – O infrator poderá oferecer defesa ao auto de infração no prazo de 10 (dez) dias contados da ciência da autuação.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3</w:t>
      </w:r>
      <w:r>
        <w:rPr>
          <w:rFonts w:cs="Calibri"/>
          <w:bCs/>
          <w:sz w:val="24"/>
          <w:szCs w:val="24"/>
        </w:rPr>
        <w:t>9</w:t>
      </w:r>
      <w:r w:rsidR="00800BE6" w:rsidRPr="00800BE6">
        <w:rPr>
          <w:rFonts w:cs="Calibri"/>
          <w:bCs/>
          <w:sz w:val="24"/>
          <w:szCs w:val="24"/>
        </w:rPr>
        <w:t xml:space="preserve"> – Apresentada a defesa dentro do prazo legal, juntar-se-á a mesma aos autos que serão enviados ao fiscal </w:t>
      </w:r>
      <w:proofErr w:type="spellStart"/>
      <w:r w:rsidR="00800BE6" w:rsidRPr="00800BE6">
        <w:rPr>
          <w:rFonts w:cs="Calibri"/>
          <w:bCs/>
          <w:sz w:val="24"/>
          <w:szCs w:val="24"/>
        </w:rPr>
        <w:t>autuante</w:t>
      </w:r>
      <w:proofErr w:type="spellEnd"/>
      <w:r w:rsidR="00800BE6" w:rsidRPr="00800BE6">
        <w:rPr>
          <w:rFonts w:cs="Calibri"/>
          <w:bCs/>
          <w:sz w:val="24"/>
          <w:szCs w:val="24"/>
        </w:rPr>
        <w:t>, ou seu substituto, para instrução.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4E3906"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40</w:t>
      </w:r>
      <w:r w:rsidR="00800BE6" w:rsidRPr="00800BE6">
        <w:rPr>
          <w:rFonts w:cs="Calibri"/>
          <w:bCs/>
          <w:sz w:val="24"/>
          <w:szCs w:val="24"/>
        </w:rPr>
        <w:t xml:space="preserve"> – A instrução do processo deve ser concluída no prazo de 30 (trinta) dias, salvo prorrogação autorizada pelo </w:t>
      </w:r>
      <w:r w:rsidR="00365D25">
        <w:rPr>
          <w:rFonts w:cs="Calibri"/>
          <w:bCs/>
          <w:sz w:val="24"/>
          <w:szCs w:val="24"/>
        </w:rPr>
        <w:t>Presidente do Procedimento Administrativo</w:t>
      </w:r>
      <w:r w:rsidR="00800BE6" w:rsidRPr="00800BE6">
        <w:rPr>
          <w:rFonts w:cs="Calibri"/>
          <w:bCs/>
          <w:sz w:val="24"/>
          <w:szCs w:val="24"/>
        </w:rPr>
        <w:t>.</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41</w:t>
      </w:r>
      <w:r w:rsidR="00800BE6" w:rsidRPr="00800BE6">
        <w:rPr>
          <w:rFonts w:cs="Calibri"/>
          <w:bCs/>
          <w:sz w:val="24"/>
          <w:szCs w:val="24"/>
        </w:rPr>
        <w:t xml:space="preserve"> – Apresentada ou não a defesa, o auto de infração será julgado, dando ciência da decisão ao infrator.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42</w:t>
      </w:r>
      <w:r w:rsidR="00800BE6" w:rsidRPr="00800BE6">
        <w:rPr>
          <w:rFonts w:cs="Calibri"/>
          <w:bCs/>
          <w:sz w:val="24"/>
          <w:szCs w:val="24"/>
        </w:rPr>
        <w:t xml:space="preserve"> – No prazo de 05 (cinco) dias da ciência da decisão pelo infrator caberá recurso </w:t>
      </w:r>
      <w:r w:rsidR="00544BB6">
        <w:rPr>
          <w:rFonts w:cs="Calibri"/>
          <w:bCs/>
          <w:sz w:val="24"/>
          <w:szCs w:val="24"/>
        </w:rPr>
        <w:t>à Procuradoria Geral do Município</w:t>
      </w:r>
      <w:r w:rsidR="00800BE6" w:rsidRPr="00800BE6">
        <w:rPr>
          <w:rFonts w:cs="Calibri"/>
          <w:bCs/>
          <w:sz w:val="24"/>
          <w:szCs w:val="24"/>
        </w:rPr>
        <w:t>, que deverá decidir no prazo de 30 (trinta) dias.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43</w:t>
      </w:r>
      <w:r w:rsidR="00800BE6" w:rsidRPr="00800BE6">
        <w:rPr>
          <w:rFonts w:cs="Calibri"/>
          <w:bCs/>
          <w:sz w:val="24"/>
          <w:szCs w:val="24"/>
        </w:rPr>
        <w:t xml:space="preserve"> – O infrator poderá tomar ciência da decisão no próprio processo, por via postal ou ainda, nos casos de recusa, por publicação no Diário Oficial do Município.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lastRenderedPageBreak/>
        <w:tab/>
      </w:r>
      <w:r w:rsidR="00800BE6" w:rsidRPr="00800BE6">
        <w:rPr>
          <w:rFonts w:cs="Calibri"/>
          <w:bCs/>
          <w:sz w:val="24"/>
          <w:szCs w:val="24"/>
        </w:rPr>
        <w:t xml:space="preserve">Art. </w:t>
      </w:r>
      <w:r>
        <w:rPr>
          <w:rFonts w:cs="Calibri"/>
          <w:bCs/>
          <w:sz w:val="24"/>
          <w:szCs w:val="24"/>
        </w:rPr>
        <w:t>44</w:t>
      </w:r>
      <w:r w:rsidR="00800BE6" w:rsidRPr="00800BE6">
        <w:rPr>
          <w:rFonts w:cs="Calibri"/>
          <w:bCs/>
          <w:sz w:val="24"/>
          <w:szCs w:val="24"/>
        </w:rPr>
        <w:t xml:space="preserve"> – Os recursos interpostos das decisões não definitivas terão efeito suspensivo quanto ao pagamento da penalidade de multa.</w:t>
      </w:r>
    </w:p>
    <w:p w:rsidR="000555A5" w:rsidRPr="00800BE6" w:rsidRDefault="000555A5"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45</w:t>
      </w:r>
      <w:r w:rsidR="00800BE6" w:rsidRPr="00800BE6">
        <w:rPr>
          <w:rFonts w:cs="Calibri"/>
          <w:bCs/>
          <w:sz w:val="24"/>
          <w:szCs w:val="24"/>
        </w:rPr>
        <w:t xml:space="preserve"> – Quando aplicada a pena de multa, esgotados os recursos administrativos, o infrator será notificado para efetuar o pagamento no prazo de 05 (cinco) dias, contados da data do recebimento da notificação.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1º – O valor de pena de multa cominado no auto de infração será corrigido pelos índices oficiais vigentes, por ocasião da expedição da notificação para o seu pagamento.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2º – A notificação para pagamento da multa será feita mediante registro postal ou por meio de edital publicado na imprensa oficial, se não localizado o infrator.</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4</w:t>
      </w:r>
      <w:r>
        <w:rPr>
          <w:rFonts w:cs="Calibri"/>
          <w:bCs/>
          <w:sz w:val="24"/>
          <w:szCs w:val="24"/>
        </w:rPr>
        <w:t>6</w:t>
      </w:r>
      <w:r w:rsidR="00800BE6" w:rsidRPr="00800BE6">
        <w:rPr>
          <w:rFonts w:cs="Calibri"/>
          <w:bCs/>
          <w:sz w:val="24"/>
          <w:szCs w:val="24"/>
        </w:rPr>
        <w:t xml:space="preserve"> – O não pagamento da multa no prazo previsto no artigo anterior implicará na inscrição do crédito na Dívida Ativa do Município para que seja cobrado inclusive judicialmente, na forma da legislação em vigor.</w:t>
      </w:r>
    </w:p>
    <w:p w:rsidR="00800BE6" w:rsidRDefault="00800BE6" w:rsidP="00800BE6">
      <w:pPr>
        <w:autoSpaceDE w:val="0"/>
        <w:autoSpaceDN w:val="0"/>
        <w:adjustRightInd w:val="0"/>
        <w:spacing w:after="0" w:line="240" w:lineRule="auto"/>
        <w:jc w:val="both"/>
        <w:rPr>
          <w:rFonts w:cs="Calibri"/>
          <w:bCs/>
          <w:sz w:val="24"/>
          <w:szCs w:val="24"/>
        </w:rPr>
      </w:pPr>
    </w:p>
    <w:p w:rsidR="003466B2" w:rsidRPr="00F56A6E" w:rsidRDefault="003466B2" w:rsidP="003466B2">
      <w:pPr>
        <w:autoSpaceDE w:val="0"/>
        <w:autoSpaceDN w:val="0"/>
        <w:adjustRightInd w:val="0"/>
        <w:spacing w:after="0" w:line="240" w:lineRule="auto"/>
        <w:jc w:val="center"/>
        <w:rPr>
          <w:rFonts w:cs="Calibri"/>
          <w:b/>
          <w:bCs/>
          <w:sz w:val="24"/>
          <w:szCs w:val="24"/>
        </w:rPr>
      </w:pPr>
      <w:r w:rsidRPr="00F56A6E">
        <w:rPr>
          <w:rFonts w:cs="Calibri"/>
          <w:b/>
          <w:bCs/>
          <w:sz w:val="24"/>
          <w:szCs w:val="24"/>
        </w:rPr>
        <w:t>C</w:t>
      </w:r>
      <w:r w:rsidR="00F30D43">
        <w:rPr>
          <w:rFonts w:cs="Calibri"/>
          <w:b/>
          <w:bCs/>
          <w:sz w:val="24"/>
          <w:szCs w:val="24"/>
        </w:rPr>
        <w:t>APÍTULO VI</w:t>
      </w:r>
    </w:p>
    <w:p w:rsidR="003466B2" w:rsidRPr="00F56A6E" w:rsidRDefault="003466B2" w:rsidP="003466B2">
      <w:pPr>
        <w:autoSpaceDE w:val="0"/>
        <w:autoSpaceDN w:val="0"/>
        <w:adjustRightInd w:val="0"/>
        <w:spacing w:after="0" w:line="240" w:lineRule="auto"/>
        <w:jc w:val="center"/>
        <w:rPr>
          <w:rFonts w:cs="Calibri"/>
          <w:b/>
          <w:bCs/>
          <w:sz w:val="24"/>
          <w:szCs w:val="24"/>
        </w:rPr>
      </w:pPr>
      <w:r w:rsidRPr="00F56A6E">
        <w:rPr>
          <w:rFonts w:cs="Calibri"/>
          <w:b/>
          <w:bCs/>
          <w:sz w:val="24"/>
          <w:szCs w:val="24"/>
        </w:rPr>
        <w:t>DO ATRASO NOS PAGAMENTOS</w:t>
      </w:r>
    </w:p>
    <w:p w:rsidR="003466B2" w:rsidRPr="00F56A6E" w:rsidRDefault="003466B2" w:rsidP="003466B2">
      <w:pPr>
        <w:autoSpaceDE w:val="0"/>
        <w:autoSpaceDN w:val="0"/>
        <w:adjustRightInd w:val="0"/>
        <w:spacing w:after="0" w:line="240" w:lineRule="auto"/>
        <w:ind w:firstLine="1134"/>
        <w:jc w:val="both"/>
        <w:rPr>
          <w:rFonts w:cs="Calibri"/>
          <w:b/>
          <w:bCs/>
          <w:sz w:val="24"/>
          <w:szCs w:val="24"/>
        </w:rPr>
      </w:pPr>
    </w:p>
    <w:p w:rsidR="003466B2" w:rsidRPr="00F56A6E" w:rsidRDefault="000555A5" w:rsidP="000555A5">
      <w:pPr>
        <w:autoSpaceDE w:val="0"/>
        <w:autoSpaceDN w:val="0"/>
        <w:adjustRightInd w:val="0"/>
        <w:spacing w:after="0" w:line="240" w:lineRule="auto"/>
        <w:jc w:val="both"/>
        <w:rPr>
          <w:rFonts w:cs="Calibri"/>
          <w:sz w:val="24"/>
          <w:szCs w:val="24"/>
        </w:rPr>
      </w:pPr>
      <w:r>
        <w:rPr>
          <w:rFonts w:cs="Calibri"/>
          <w:b/>
          <w:bCs/>
          <w:sz w:val="24"/>
          <w:szCs w:val="24"/>
        </w:rPr>
        <w:tab/>
      </w:r>
      <w:r w:rsidR="003466B2" w:rsidRPr="000555A5">
        <w:rPr>
          <w:rFonts w:cs="Calibri"/>
          <w:bCs/>
          <w:sz w:val="24"/>
          <w:szCs w:val="24"/>
        </w:rPr>
        <w:t xml:space="preserve">Art. </w:t>
      </w:r>
      <w:r>
        <w:rPr>
          <w:rFonts w:cs="Calibri"/>
          <w:bCs/>
          <w:sz w:val="24"/>
          <w:szCs w:val="24"/>
        </w:rPr>
        <w:t>47</w:t>
      </w:r>
      <w:r w:rsidR="003466B2" w:rsidRPr="000555A5">
        <w:rPr>
          <w:rFonts w:cs="Calibri"/>
          <w:bCs/>
          <w:sz w:val="24"/>
          <w:szCs w:val="24"/>
        </w:rPr>
        <w:t xml:space="preserve"> - </w:t>
      </w:r>
      <w:r w:rsidR="003466B2" w:rsidRPr="00F56A6E">
        <w:rPr>
          <w:rFonts w:cs="Calibri"/>
          <w:sz w:val="24"/>
          <w:szCs w:val="24"/>
        </w:rPr>
        <w:t>Ocorrendo o atraso de 0</w:t>
      </w:r>
      <w:r w:rsidR="003466B2">
        <w:rPr>
          <w:rFonts w:cs="Calibri"/>
          <w:sz w:val="24"/>
          <w:szCs w:val="24"/>
        </w:rPr>
        <w:t>4</w:t>
      </w:r>
      <w:r w:rsidR="003466B2" w:rsidRPr="00F56A6E">
        <w:rPr>
          <w:rFonts w:cs="Calibri"/>
          <w:sz w:val="24"/>
          <w:szCs w:val="24"/>
        </w:rPr>
        <w:t xml:space="preserve"> (</w:t>
      </w:r>
      <w:r w:rsidR="003466B2">
        <w:rPr>
          <w:rFonts w:cs="Calibri"/>
          <w:sz w:val="24"/>
          <w:szCs w:val="24"/>
        </w:rPr>
        <w:t>quatro</w:t>
      </w:r>
      <w:r w:rsidR="003466B2" w:rsidRPr="00F56A6E">
        <w:rPr>
          <w:rFonts w:cs="Calibri"/>
          <w:sz w:val="24"/>
          <w:szCs w:val="24"/>
        </w:rPr>
        <w:t xml:space="preserve">) </w:t>
      </w:r>
      <w:r w:rsidR="003466B2">
        <w:rPr>
          <w:rFonts w:cs="Calibri"/>
          <w:sz w:val="24"/>
          <w:szCs w:val="24"/>
        </w:rPr>
        <w:t>feiras</w:t>
      </w:r>
      <w:r w:rsidR="003466B2" w:rsidRPr="00F56A6E">
        <w:rPr>
          <w:rFonts w:cs="Calibri"/>
          <w:sz w:val="24"/>
          <w:szCs w:val="24"/>
        </w:rPr>
        <w:t xml:space="preserve"> no pagamento </w:t>
      </w:r>
      <w:r w:rsidR="00F30D43">
        <w:rPr>
          <w:rFonts w:cs="Calibri"/>
          <w:sz w:val="24"/>
          <w:szCs w:val="24"/>
        </w:rPr>
        <w:t>das taxas</w:t>
      </w:r>
      <w:r w:rsidR="003466B2" w:rsidRPr="00F56A6E">
        <w:rPr>
          <w:rFonts w:cs="Calibri"/>
          <w:sz w:val="24"/>
          <w:szCs w:val="24"/>
        </w:rPr>
        <w:t xml:space="preserve"> previsto</w:t>
      </w:r>
      <w:r w:rsidR="00F30D43">
        <w:rPr>
          <w:rFonts w:cs="Calibri"/>
          <w:sz w:val="24"/>
          <w:szCs w:val="24"/>
        </w:rPr>
        <w:t>s</w:t>
      </w:r>
      <w:r w:rsidR="003466B2" w:rsidRPr="00F56A6E">
        <w:rPr>
          <w:rFonts w:cs="Calibri"/>
          <w:sz w:val="24"/>
          <w:szCs w:val="24"/>
        </w:rPr>
        <w:t xml:space="preserve"> </w:t>
      </w:r>
      <w:r w:rsidR="003466B2">
        <w:rPr>
          <w:rFonts w:cs="Calibri"/>
          <w:sz w:val="24"/>
          <w:szCs w:val="24"/>
        </w:rPr>
        <w:t>no Código Tributário</w:t>
      </w:r>
      <w:r w:rsidR="003466B2" w:rsidRPr="00F56A6E">
        <w:rPr>
          <w:rFonts w:cs="Calibri"/>
          <w:sz w:val="24"/>
          <w:szCs w:val="24"/>
        </w:rPr>
        <w:t xml:space="preserve">, consecutivos ou não, implicará na rescisão da </w:t>
      </w:r>
      <w:r w:rsidR="003466B2">
        <w:rPr>
          <w:rFonts w:cs="Calibri"/>
          <w:sz w:val="24"/>
          <w:szCs w:val="24"/>
        </w:rPr>
        <w:t>Autorização</w:t>
      </w:r>
      <w:r w:rsidR="003466B2" w:rsidRPr="00F56A6E">
        <w:rPr>
          <w:rFonts w:cs="Calibri"/>
          <w:sz w:val="24"/>
          <w:szCs w:val="24"/>
        </w:rPr>
        <w:t xml:space="preserve">, devendo a posse </w:t>
      </w:r>
      <w:r w:rsidR="003466B2">
        <w:rPr>
          <w:rFonts w:cs="Calibri"/>
          <w:sz w:val="24"/>
          <w:szCs w:val="24"/>
        </w:rPr>
        <w:t>do espaço público</w:t>
      </w:r>
      <w:r w:rsidR="003466B2" w:rsidRPr="00F56A6E">
        <w:rPr>
          <w:rFonts w:cs="Calibri"/>
          <w:sz w:val="24"/>
          <w:szCs w:val="24"/>
        </w:rPr>
        <w:t xml:space="preserve"> ser imediatamente restituída ao município.</w:t>
      </w:r>
    </w:p>
    <w:p w:rsidR="004D165E" w:rsidRPr="00F56A6E" w:rsidRDefault="004D165E" w:rsidP="003466B2">
      <w:pPr>
        <w:autoSpaceDE w:val="0"/>
        <w:autoSpaceDN w:val="0"/>
        <w:adjustRightInd w:val="0"/>
        <w:spacing w:after="0" w:line="240" w:lineRule="auto"/>
        <w:jc w:val="center"/>
        <w:rPr>
          <w:rFonts w:cs="Calibri"/>
          <w:b/>
          <w:sz w:val="24"/>
          <w:szCs w:val="24"/>
        </w:rPr>
      </w:pPr>
    </w:p>
    <w:p w:rsidR="00800BE6" w:rsidRPr="00F30D43" w:rsidRDefault="00800BE6" w:rsidP="00544BB6">
      <w:pPr>
        <w:autoSpaceDE w:val="0"/>
        <w:autoSpaceDN w:val="0"/>
        <w:adjustRightInd w:val="0"/>
        <w:spacing w:after="0" w:line="240" w:lineRule="auto"/>
        <w:jc w:val="center"/>
        <w:rPr>
          <w:rFonts w:cs="Calibri"/>
          <w:b/>
          <w:bCs/>
          <w:sz w:val="24"/>
          <w:szCs w:val="24"/>
        </w:rPr>
      </w:pPr>
      <w:r w:rsidRPr="00F30D43">
        <w:rPr>
          <w:rFonts w:cs="Calibri"/>
          <w:b/>
          <w:bCs/>
          <w:sz w:val="24"/>
          <w:szCs w:val="24"/>
        </w:rPr>
        <w:t xml:space="preserve">CAPITULO </w:t>
      </w:r>
      <w:proofErr w:type="spellStart"/>
      <w:r w:rsidRPr="00F30D43">
        <w:rPr>
          <w:rFonts w:cs="Calibri"/>
          <w:b/>
          <w:bCs/>
          <w:sz w:val="24"/>
          <w:szCs w:val="24"/>
        </w:rPr>
        <w:t>VII</w:t>
      </w:r>
      <w:proofErr w:type="spellEnd"/>
    </w:p>
    <w:p w:rsidR="00800BE6" w:rsidRPr="00F30D43" w:rsidRDefault="00800BE6" w:rsidP="00544BB6">
      <w:pPr>
        <w:autoSpaceDE w:val="0"/>
        <w:autoSpaceDN w:val="0"/>
        <w:adjustRightInd w:val="0"/>
        <w:spacing w:after="0" w:line="240" w:lineRule="auto"/>
        <w:jc w:val="center"/>
        <w:rPr>
          <w:rFonts w:cs="Calibri"/>
          <w:b/>
          <w:bCs/>
          <w:sz w:val="24"/>
          <w:szCs w:val="24"/>
        </w:rPr>
      </w:pPr>
      <w:r w:rsidRPr="00F30D43">
        <w:rPr>
          <w:rFonts w:cs="Calibri"/>
          <w:b/>
          <w:bCs/>
          <w:sz w:val="24"/>
          <w:szCs w:val="24"/>
        </w:rPr>
        <w:t>DAS DISPOSIÇÕES FINAIS</w:t>
      </w:r>
    </w:p>
    <w:p w:rsidR="000555A5" w:rsidRDefault="000555A5"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Art. 4</w:t>
      </w:r>
      <w:r>
        <w:rPr>
          <w:rFonts w:cs="Calibri"/>
          <w:bCs/>
          <w:sz w:val="24"/>
          <w:szCs w:val="24"/>
        </w:rPr>
        <w:t>8</w:t>
      </w:r>
      <w:r w:rsidR="00800BE6" w:rsidRPr="00800BE6">
        <w:rPr>
          <w:rFonts w:cs="Calibri"/>
          <w:bCs/>
          <w:sz w:val="24"/>
          <w:szCs w:val="24"/>
        </w:rPr>
        <w:t xml:space="preserve"> – Após a publicação </w:t>
      </w:r>
      <w:r w:rsidR="00726639">
        <w:rPr>
          <w:rFonts w:cs="Calibri"/>
          <w:bCs/>
          <w:sz w:val="24"/>
          <w:szCs w:val="24"/>
        </w:rPr>
        <w:t>deste Decreto</w:t>
      </w:r>
      <w:r w:rsidR="00800BE6" w:rsidRPr="00800BE6">
        <w:rPr>
          <w:rFonts w:cs="Calibri"/>
          <w:bCs/>
          <w:sz w:val="24"/>
          <w:szCs w:val="24"/>
        </w:rPr>
        <w:t>,</w:t>
      </w:r>
      <w:r w:rsidR="00726639">
        <w:rPr>
          <w:rFonts w:cs="Calibri"/>
          <w:bCs/>
          <w:sz w:val="24"/>
          <w:szCs w:val="24"/>
        </w:rPr>
        <w:t xml:space="preserve"> o Executivo Municipal</w:t>
      </w:r>
      <w:r w:rsidR="00800BE6" w:rsidRPr="00800BE6">
        <w:rPr>
          <w:rFonts w:cs="Calibri"/>
          <w:bCs/>
          <w:sz w:val="24"/>
          <w:szCs w:val="24"/>
        </w:rPr>
        <w:t xml:space="preserve"> poderá conceder aos feirantes que atenderam aos requisitos previamente estabelecidos, autorização provisória pelo prazo de até 90 (noventa) dias, findo o qual poderá ser expedida a respectiva autorização, nos termos previstos nesta norma.</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 1º – No prazo previsto no caput deste artigo, o feirante deverá se adequar às exigências impostas por </w:t>
      </w:r>
      <w:r w:rsidR="000A2D50">
        <w:rPr>
          <w:rFonts w:cs="Calibri"/>
          <w:bCs/>
          <w:sz w:val="24"/>
          <w:szCs w:val="24"/>
        </w:rPr>
        <w:t>este decreto</w:t>
      </w:r>
      <w:r w:rsidR="00800BE6" w:rsidRPr="00800BE6">
        <w:rPr>
          <w:rFonts w:cs="Calibri"/>
          <w:bCs/>
          <w:sz w:val="24"/>
          <w:szCs w:val="24"/>
        </w:rPr>
        <w:t xml:space="preserve"> relativas aos equipamentos e funcionamento, sob pena de não obter a autorização.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2º – A fiscalização exercida pelo Poder Público deverá ter, prioritariamente, caráter educativo.</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957277">
        <w:rPr>
          <w:rFonts w:cs="Calibri"/>
          <w:bCs/>
          <w:sz w:val="24"/>
          <w:szCs w:val="24"/>
        </w:rPr>
        <w:t>§ 3</w:t>
      </w:r>
      <w:r w:rsidR="00800BE6" w:rsidRPr="00800BE6">
        <w:rPr>
          <w:rFonts w:cs="Calibri"/>
          <w:bCs/>
          <w:sz w:val="24"/>
          <w:szCs w:val="24"/>
        </w:rPr>
        <w:t>º– A Administração Municipal poderá cobrar ou ressarcir-se dos</w:t>
      </w:r>
      <w:r w:rsidR="00F30D43">
        <w:rPr>
          <w:rFonts w:cs="Calibri"/>
          <w:bCs/>
          <w:sz w:val="24"/>
          <w:szCs w:val="24"/>
        </w:rPr>
        <w:t xml:space="preserve"> gastos</w:t>
      </w:r>
      <w:r w:rsidR="00800BE6" w:rsidRPr="00800BE6">
        <w:rPr>
          <w:rFonts w:cs="Calibri"/>
          <w:bCs/>
          <w:sz w:val="24"/>
          <w:szCs w:val="24"/>
        </w:rPr>
        <w:t xml:space="preserve"> autorizados pelos custos relativos ao fornecimento de bens e serviços necessários à realização das atividades dos licenciados.</w:t>
      </w:r>
    </w:p>
    <w:p w:rsidR="00800BE6" w:rsidRPr="00800BE6" w:rsidRDefault="00800BE6" w:rsidP="00800BE6">
      <w:pPr>
        <w:autoSpaceDE w:val="0"/>
        <w:autoSpaceDN w:val="0"/>
        <w:adjustRightInd w:val="0"/>
        <w:spacing w:after="0" w:line="240" w:lineRule="auto"/>
        <w:jc w:val="both"/>
        <w:rPr>
          <w:rFonts w:cs="Calibri"/>
          <w:bCs/>
          <w:sz w:val="24"/>
          <w:szCs w:val="24"/>
        </w:rPr>
      </w:pPr>
    </w:p>
    <w:p w:rsidR="00800BE6" w:rsidRPr="00800BE6" w:rsidRDefault="000555A5" w:rsidP="00800BE6">
      <w:pPr>
        <w:autoSpaceDE w:val="0"/>
        <w:autoSpaceDN w:val="0"/>
        <w:adjustRightInd w:val="0"/>
        <w:spacing w:after="0" w:line="240" w:lineRule="auto"/>
        <w:jc w:val="both"/>
        <w:rPr>
          <w:rFonts w:cs="Calibri"/>
          <w:bCs/>
          <w:sz w:val="24"/>
          <w:szCs w:val="24"/>
        </w:rPr>
      </w:pPr>
      <w:r>
        <w:rPr>
          <w:rFonts w:cs="Calibri"/>
          <w:bCs/>
          <w:sz w:val="24"/>
          <w:szCs w:val="24"/>
        </w:rPr>
        <w:tab/>
      </w:r>
      <w:r w:rsidR="00800BE6" w:rsidRPr="00800BE6">
        <w:rPr>
          <w:rFonts w:cs="Calibri"/>
          <w:bCs/>
          <w:sz w:val="24"/>
          <w:szCs w:val="24"/>
        </w:rPr>
        <w:t xml:space="preserve">Art. </w:t>
      </w:r>
      <w:r>
        <w:rPr>
          <w:rFonts w:cs="Calibri"/>
          <w:bCs/>
          <w:sz w:val="24"/>
          <w:szCs w:val="24"/>
        </w:rPr>
        <w:t>49</w:t>
      </w:r>
      <w:r w:rsidR="00800BE6" w:rsidRPr="00800BE6">
        <w:rPr>
          <w:rFonts w:cs="Calibri"/>
          <w:bCs/>
          <w:sz w:val="24"/>
          <w:szCs w:val="24"/>
        </w:rPr>
        <w:t xml:space="preserve"> – Os casos omissos serão decididos pela Secretaria Municipal </w:t>
      </w:r>
      <w:r w:rsidR="00BB77ED">
        <w:rPr>
          <w:rFonts w:cs="Calibri"/>
          <w:bCs/>
          <w:sz w:val="24"/>
          <w:szCs w:val="24"/>
        </w:rPr>
        <w:t xml:space="preserve">de </w:t>
      </w:r>
      <w:r w:rsidR="00F30D43">
        <w:rPr>
          <w:rFonts w:cs="Calibri"/>
          <w:bCs/>
          <w:sz w:val="24"/>
          <w:szCs w:val="24"/>
        </w:rPr>
        <w:t>Agricultura</w:t>
      </w:r>
      <w:r w:rsidR="00800BE6" w:rsidRPr="00800BE6">
        <w:rPr>
          <w:rFonts w:cs="Calibri"/>
          <w:bCs/>
          <w:sz w:val="24"/>
          <w:szCs w:val="24"/>
        </w:rPr>
        <w:t>, em sendo o caso, regulado por resolução ou portaria, conforme a hipótese.</w:t>
      </w:r>
    </w:p>
    <w:p w:rsidR="00800BE6" w:rsidRDefault="00800BE6" w:rsidP="009E7F4B">
      <w:pPr>
        <w:autoSpaceDE w:val="0"/>
        <w:autoSpaceDN w:val="0"/>
        <w:adjustRightInd w:val="0"/>
        <w:spacing w:after="0" w:line="240" w:lineRule="auto"/>
        <w:jc w:val="center"/>
        <w:rPr>
          <w:rFonts w:cs="Calibri"/>
          <w:b/>
          <w:bCs/>
          <w:sz w:val="24"/>
          <w:szCs w:val="24"/>
        </w:rPr>
      </w:pPr>
    </w:p>
    <w:p w:rsidR="003466B2" w:rsidRPr="00F56A6E" w:rsidRDefault="000555A5" w:rsidP="000555A5">
      <w:pPr>
        <w:autoSpaceDE w:val="0"/>
        <w:autoSpaceDN w:val="0"/>
        <w:adjustRightInd w:val="0"/>
        <w:spacing w:after="0" w:line="240" w:lineRule="auto"/>
        <w:jc w:val="both"/>
        <w:rPr>
          <w:rFonts w:cs="Calibri"/>
          <w:b/>
          <w:bCs/>
          <w:sz w:val="24"/>
          <w:szCs w:val="24"/>
        </w:rPr>
      </w:pPr>
      <w:r>
        <w:rPr>
          <w:rFonts w:cs="Calibri"/>
          <w:bCs/>
          <w:sz w:val="24"/>
          <w:szCs w:val="24"/>
        </w:rPr>
        <w:tab/>
      </w:r>
      <w:r w:rsidR="003466B2" w:rsidRPr="000555A5">
        <w:rPr>
          <w:rFonts w:cs="Calibri"/>
          <w:bCs/>
          <w:sz w:val="24"/>
          <w:szCs w:val="24"/>
        </w:rPr>
        <w:t xml:space="preserve">Art. </w:t>
      </w:r>
      <w:r>
        <w:rPr>
          <w:rFonts w:cs="Calibri"/>
          <w:bCs/>
          <w:sz w:val="24"/>
          <w:szCs w:val="24"/>
        </w:rPr>
        <w:t>50</w:t>
      </w:r>
      <w:r w:rsidR="003466B2" w:rsidRPr="000555A5">
        <w:rPr>
          <w:rFonts w:cs="Calibri"/>
          <w:bCs/>
          <w:sz w:val="24"/>
          <w:szCs w:val="24"/>
        </w:rPr>
        <w:t xml:space="preserve"> - </w:t>
      </w:r>
      <w:r w:rsidR="003466B2" w:rsidRPr="00F56A6E">
        <w:rPr>
          <w:rFonts w:cs="Calibri"/>
          <w:bCs/>
          <w:sz w:val="24"/>
          <w:szCs w:val="24"/>
        </w:rPr>
        <w:t>Aplica-se, no que couber, o disposto na Lei Federal 13.311, de 11 de julho 2016 ou outra que a substitua, que “Institui, nos termos do caput do art. 182 da Constituição Federal, normas gerais para a ocupação e utilização de área pública urbana por equipamentos urbanos do tipo quiosque, trailer, feira e banca de venda de jornais e de revistas.”.</w:t>
      </w:r>
    </w:p>
    <w:p w:rsidR="003466B2" w:rsidRDefault="003466B2" w:rsidP="003466B2">
      <w:pPr>
        <w:autoSpaceDE w:val="0"/>
        <w:autoSpaceDN w:val="0"/>
        <w:adjustRightInd w:val="0"/>
        <w:spacing w:after="0" w:line="240" w:lineRule="auto"/>
        <w:ind w:firstLine="1134"/>
        <w:jc w:val="both"/>
        <w:rPr>
          <w:rFonts w:cs="Calibri"/>
          <w:bCs/>
          <w:sz w:val="24"/>
          <w:szCs w:val="24"/>
        </w:rPr>
      </w:pPr>
    </w:p>
    <w:p w:rsidR="00FF3444" w:rsidRDefault="00FF3444" w:rsidP="00FF3444">
      <w:pPr>
        <w:autoSpaceDE w:val="0"/>
        <w:autoSpaceDN w:val="0"/>
        <w:adjustRightInd w:val="0"/>
        <w:spacing w:after="0" w:line="240" w:lineRule="auto"/>
        <w:jc w:val="both"/>
        <w:rPr>
          <w:rFonts w:cs="Calibri"/>
          <w:bCs/>
          <w:sz w:val="24"/>
          <w:szCs w:val="24"/>
        </w:rPr>
      </w:pPr>
      <w:r>
        <w:rPr>
          <w:rFonts w:cs="Calibri"/>
          <w:bCs/>
          <w:sz w:val="24"/>
          <w:szCs w:val="24"/>
        </w:rPr>
        <w:tab/>
        <w:t>Art. 51 – Deverá ser dada ampla divulgação a este decreto, inclusive por meio de sites, jornais escritos e, se possível, televisão.</w:t>
      </w:r>
    </w:p>
    <w:p w:rsidR="00FF3444" w:rsidRPr="00F56A6E" w:rsidRDefault="00FF3444" w:rsidP="003466B2">
      <w:pPr>
        <w:autoSpaceDE w:val="0"/>
        <w:autoSpaceDN w:val="0"/>
        <w:adjustRightInd w:val="0"/>
        <w:spacing w:after="0" w:line="240" w:lineRule="auto"/>
        <w:ind w:firstLine="1134"/>
        <w:jc w:val="both"/>
        <w:rPr>
          <w:rFonts w:cs="Calibri"/>
          <w:bCs/>
          <w:sz w:val="24"/>
          <w:szCs w:val="24"/>
        </w:rPr>
      </w:pPr>
    </w:p>
    <w:p w:rsidR="003466B2" w:rsidRPr="00F56A6E" w:rsidRDefault="000555A5" w:rsidP="000555A5">
      <w:pPr>
        <w:autoSpaceDE w:val="0"/>
        <w:autoSpaceDN w:val="0"/>
        <w:adjustRightInd w:val="0"/>
        <w:spacing w:after="0" w:line="240" w:lineRule="auto"/>
        <w:jc w:val="both"/>
        <w:rPr>
          <w:rFonts w:cs="Calibri"/>
          <w:sz w:val="24"/>
          <w:szCs w:val="24"/>
        </w:rPr>
      </w:pPr>
      <w:r>
        <w:rPr>
          <w:rFonts w:cs="Calibri"/>
          <w:b/>
          <w:sz w:val="24"/>
          <w:szCs w:val="24"/>
        </w:rPr>
        <w:tab/>
      </w:r>
      <w:r w:rsidR="003466B2" w:rsidRPr="000555A5">
        <w:rPr>
          <w:rFonts w:cs="Calibri"/>
          <w:sz w:val="24"/>
          <w:szCs w:val="24"/>
        </w:rPr>
        <w:t xml:space="preserve">Art. </w:t>
      </w:r>
      <w:r>
        <w:rPr>
          <w:rFonts w:cs="Calibri"/>
          <w:sz w:val="24"/>
          <w:szCs w:val="24"/>
        </w:rPr>
        <w:t>5</w:t>
      </w:r>
      <w:r w:rsidR="00FF3444">
        <w:rPr>
          <w:rFonts w:cs="Calibri"/>
          <w:sz w:val="24"/>
          <w:szCs w:val="24"/>
        </w:rPr>
        <w:t>2</w:t>
      </w:r>
      <w:r w:rsidR="003466B2" w:rsidRPr="000555A5">
        <w:rPr>
          <w:rFonts w:cs="Calibri"/>
          <w:sz w:val="24"/>
          <w:szCs w:val="24"/>
        </w:rPr>
        <w:t xml:space="preserve"> </w:t>
      </w:r>
      <w:r w:rsidR="003466B2" w:rsidRPr="00F56A6E">
        <w:rPr>
          <w:rFonts w:cs="Calibri"/>
          <w:sz w:val="24"/>
          <w:szCs w:val="24"/>
        </w:rPr>
        <w:t>- Est</w:t>
      </w:r>
      <w:r w:rsidR="003466B2">
        <w:rPr>
          <w:rFonts w:cs="Calibri"/>
          <w:sz w:val="24"/>
          <w:szCs w:val="24"/>
        </w:rPr>
        <w:t>e</w:t>
      </w:r>
      <w:r w:rsidR="003466B2" w:rsidRPr="00F56A6E">
        <w:rPr>
          <w:rFonts w:cs="Calibri"/>
          <w:sz w:val="24"/>
          <w:szCs w:val="24"/>
        </w:rPr>
        <w:t xml:space="preserve"> </w:t>
      </w:r>
      <w:r w:rsidR="003466B2">
        <w:rPr>
          <w:rFonts w:cs="Calibri"/>
          <w:sz w:val="24"/>
          <w:szCs w:val="24"/>
        </w:rPr>
        <w:t>Decreto</w:t>
      </w:r>
      <w:r w:rsidR="003466B2" w:rsidRPr="00F56A6E">
        <w:rPr>
          <w:rFonts w:cs="Calibri"/>
          <w:sz w:val="24"/>
          <w:szCs w:val="24"/>
        </w:rPr>
        <w:t xml:space="preserve"> entra em vigor na data de sua publicação</w:t>
      </w:r>
      <w:r>
        <w:rPr>
          <w:rFonts w:cs="Calibri"/>
          <w:sz w:val="24"/>
          <w:szCs w:val="24"/>
        </w:rPr>
        <w:t xml:space="preserve"> e revoga disposições em contrário</w:t>
      </w:r>
      <w:r w:rsidR="00C5187A">
        <w:rPr>
          <w:rFonts w:cs="Calibri"/>
          <w:sz w:val="24"/>
          <w:szCs w:val="24"/>
        </w:rPr>
        <w:t xml:space="preserve">, especialmente os </w:t>
      </w:r>
      <w:proofErr w:type="gramStart"/>
      <w:r w:rsidR="00C5187A">
        <w:rPr>
          <w:rFonts w:cs="Calibri"/>
          <w:sz w:val="24"/>
          <w:szCs w:val="24"/>
        </w:rPr>
        <w:t>decretos municipal</w:t>
      </w:r>
      <w:proofErr w:type="gramEnd"/>
      <w:r w:rsidR="00C5187A">
        <w:rPr>
          <w:rFonts w:cs="Calibri"/>
          <w:sz w:val="24"/>
          <w:szCs w:val="24"/>
        </w:rPr>
        <w:t xml:space="preserve"> 51/2017 e </w:t>
      </w:r>
      <w:r w:rsidR="0019653D">
        <w:rPr>
          <w:rFonts w:cs="Calibri"/>
          <w:sz w:val="24"/>
          <w:szCs w:val="24"/>
        </w:rPr>
        <w:t>55/2017.</w:t>
      </w:r>
    </w:p>
    <w:p w:rsidR="003466B2" w:rsidRPr="00F56A6E" w:rsidRDefault="003466B2" w:rsidP="003466B2">
      <w:pPr>
        <w:autoSpaceDE w:val="0"/>
        <w:autoSpaceDN w:val="0"/>
        <w:adjustRightInd w:val="0"/>
        <w:spacing w:after="0" w:line="240" w:lineRule="auto"/>
        <w:ind w:firstLine="1134"/>
        <w:jc w:val="both"/>
        <w:rPr>
          <w:rFonts w:cs="Calibri"/>
          <w:b/>
          <w:sz w:val="24"/>
          <w:szCs w:val="24"/>
        </w:rPr>
      </w:pPr>
    </w:p>
    <w:p w:rsidR="003466B2" w:rsidRPr="00F56A6E" w:rsidRDefault="003466B2" w:rsidP="003466B2">
      <w:pPr>
        <w:spacing w:after="0" w:line="240" w:lineRule="auto"/>
        <w:ind w:firstLine="1134"/>
        <w:jc w:val="both"/>
        <w:rPr>
          <w:rFonts w:cs="Calibri"/>
          <w:sz w:val="24"/>
          <w:szCs w:val="24"/>
        </w:rPr>
      </w:pPr>
      <w:r w:rsidRPr="00F56A6E">
        <w:rPr>
          <w:rFonts w:cs="Calibri"/>
          <w:sz w:val="24"/>
          <w:szCs w:val="24"/>
        </w:rPr>
        <w:t>Gabinete do Prefeito Municipal</w:t>
      </w:r>
    </w:p>
    <w:p w:rsidR="003466B2" w:rsidRDefault="003466B2" w:rsidP="003466B2">
      <w:pPr>
        <w:autoSpaceDE w:val="0"/>
        <w:autoSpaceDN w:val="0"/>
        <w:adjustRightInd w:val="0"/>
        <w:spacing w:after="0" w:line="240" w:lineRule="auto"/>
        <w:jc w:val="center"/>
        <w:rPr>
          <w:rFonts w:cs="Calibri"/>
          <w:bCs/>
          <w:sz w:val="24"/>
          <w:szCs w:val="24"/>
        </w:rPr>
      </w:pPr>
    </w:p>
    <w:p w:rsidR="009E7F4B" w:rsidRPr="00F56A6E" w:rsidRDefault="009E7F4B" w:rsidP="009E7F4B">
      <w:pPr>
        <w:spacing w:after="0" w:line="240" w:lineRule="auto"/>
        <w:ind w:firstLine="1134"/>
        <w:jc w:val="both"/>
        <w:rPr>
          <w:rFonts w:cs="Calibri"/>
          <w:sz w:val="24"/>
          <w:szCs w:val="24"/>
        </w:rPr>
      </w:pPr>
    </w:p>
    <w:p w:rsidR="009E7F4B" w:rsidRPr="00F56A6E" w:rsidRDefault="00DD5FA7" w:rsidP="009E7F4B">
      <w:pPr>
        <w:spacing w:after="0" w:line="240" w:lineRule="auto"/>
        <w:jc w:val="center"/>
        <w:rPr>
          <w:rFonts w:cs="Calibri"/>
          <w:b/>
          <w:sz w:val="24"/>
          <w:szCs w:val="24"/>
        </w:rPr>
      </w:pPr>
      <w:r w:rsidRPr="00F56A6E">
        <w:rPr>
          <w:rFonts w:cs="Calibri"/>
          <w:b/>
          <w:sz w:val="24"/>
          <w:szCs w:val="24"/>
        </w:rPr>
        <w:t>VALMIR DOS SANTOS COSTA</w:t>
      </w:r>
    </w:p>
    <w:p w:rsidR="009E7F4B" w:rsidRPr="00F56A6E" w:rsidRDefault="009E7F4B" w:rsidP="009E7F4B">
      <w:pPr>
        <w:spacing w:after="0" w:line="240" w:lineRule="auto"/>
        <w:jc w:val="center"/>
        <w:rPr>
          <w:rFonts w:cs="Calibri"/>
          <w:sz w:val="24"/>
          <w:szCs w:val="24"/>
        </w:rPr>
      </w:pPr>
      <w:r w:rsidRPr="00F56A6E">
        <w:rPr>
          <w:rFonts w:cs="Calibri"/>
          <w:sz w:val="24"/>
          <w:szCs w:val="24"/>
        </w:rPr>
        <w:t>Prefeito</w:t>
      </w:r>
    </w:p>
    <w:p w:rsidR="009E7F4B" w:rsidRDefault="009E7F4B"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F359FD" w:rsidRDefault="00F359FD" w:rsidP="00964711">
      <w:pPr>
        <w:spacing w:after="0"/>
        <w:jc w:val="center"/>
        <w:rPr>
          <w:rFonts w:cs="Calibri"/>
          <w:b/>
          <w:sz w:val="24"/>
          <w:szCs w:val="24"/>
        </w:rPr>
      </w:pPr>
    </w:p>
    <w:p w:rsidR="004F38C6" w:rsidRDefault="004F38C6" w:rsidP="00964711">
      <w:pPr>
        <w:spacing w:after="0"/>
        <w:jc w:val="center"/>
        <w:rPr>
          <w:rFonts w:cs="Calibri"/>
          <w:b/>
          <w:sz w:val="24"/>
          <w:szCs w:val="24"/>
        </w:rPr>
      </w:pPr>
    </w:p>
    <w:p w:rsidR="0019653D" w:rsidRDefault="0019653D" w:rsidP="0019653D">
      <w:pPr>
        <w:spacing w:after="0"/>
        <w:jc w:val="center"/>
        <w:rPr>
          <w:rFonts w:cs="Calibri"/>
          <w:b/>
          <w:sz w:val="24"/>
          <w:szCs w:val="24"/>
        </w:rPr>
      </w:pPr>
      <w:r>
        <w:rPr>
          <w:rFonts w:cs="Calibri"/>
          <w:b/>
          <w:sz w:val="24"/>
          <w:szCs w:val="24"/>
        </w:rPr>
        <w:lastRenderedPageBreak/>
        <w:t>ANEXO 1 – CORES DAS BANCAS (FERRO e LONA) POR SETOR</w:t>
      </w:r>
    </w:p>
    <w:p w:rsidR="006840FD" w:rsidRDefault="006840FD" w:rsidP="006840FD">
      <w:pPr>
        <w:spacing w:after="0"/>
        <w:jc w:val="center"/>
        <w:rPr>
          <w:rFonts w:cs="Calibri"/>
          <w:b/>
          <w:bCs/>
          <w:sz w:val="24"/>
          <w:szCs w:val="24"/>
        </w:rPr>
      </w:pPr>
    </w:p>
    <w:p w:rsidR="0019653D" w:rsidRPr="0020006B" w:rsidRDefault="0019653D" w:rsidP="0020006B">
      <w:pPr>
        <w:pStyle w:val="PargrafodaLista"/>
        <w:numPr>
          <w:ilvl w:val="0"/>
          <w:numId w:val="6"/>
        </w:numPr>
        <w:spacing w:after="0"/>
        <w:rPr>
          <w:rFonts w:cs="Calibri"/>
          <w:b/>
          <w:bCs/>
          <w:sz w:val="24"/>
          <w:szCs w:val="24"/>
        </w:rPr>
      </w:pPr>
      <w:r w:rsidRPr="0020006B">
        <w:rPr>
          <w:rFonts w:cs="Calibri"/>
          <w:b/>
          <w:bCs/>
          <w:sz w:val="24"/>
          <w:szCs w:val="24"/>
        </w:rPr>
        <w:t>Setor 01:</w:t>
      </w:r>
      <w:r w:rsidRPr="0020006B">
        <w:rPr>
          <w:rFonts w:cs="Calibri"/>
          <w:bCs/>
          <w:sz w:val="24"/>
          <w:szCs w:val="24"/>
        </w:rPr>
        <w:t xml:space="preserve"> Cor Amarelo (</w:t>
      </w:r>
      <w:r w:rsidRPr="0020006B">
        <w:rPr>
          <w:rFonts w:asciiTheme="minorHAnsi" w:hAnsiTheme="minorHAnsi" w:cstheme="minorHAnsi"/>
          <w:color w:val="000000"/>
          <w:sz w:val="24"/>
          <w:szCs w:val="24"/>
        </w:rPr>
        <w:t>#</w:t>
      </w:r>
      <w:proofErr w:type="spellStart"/>
      <w:r w:rsidRPr="0020006B">
        <w:rPr>
          <w:rFonts w:asciiTheme="minorHAnsi" w:hAnsiTheme="minorHAnsi" w:cstheme="minorHAnsi"/>
          <w:color w:val="000000"/>
          <w:sz w:val="24"/>
          <w:szCs w:val="24"/>
        </w:rPr>
        <w:t>FFFF00</w:t>
      </w:r>
      <w:proofErr w:type="spellEnd"/>
      <w:r w:rsidRPr="0020006B">
        <w:rPr>
          <w:rFonts w:cs="Calibri"/>
          <w:bCs/>
          <w:sz w:val="24"/>
          <w:szCs w:val="24"/>
        </w:rPr>
        <w:t xml:space="preserve">) – </w:t>
      </w:r>
      <w:r w:rsidRPr="0020006B">
        <w:rPr>
          <w:rFonts w:cs="Calibri"/>
          <w:b/>
          <w:bCs/>
          <w:sz w:val="24"/>
          <w:szCs w:val="24"/>
        </w:rPr>
        <w:t>Aves, pescados e vísceras</w:t>
      </w:r>
    </w:p>
    <w:p w:rsidR="0019653D" w:rsidRDefault="0019653D" w:rsidP="0019653D">
      <w:pPr>
        <w:pStyle w:val="PargrafodaLista"/>
        <w:autoSpaceDE w:val="0"/>
        <w:autoSpaceDN w:val="0"/>
        <w:adjustRightInd w:val="0"/>
        <w:spacing w:after="0" w:line="240" w:lineRule="auto"/>
        <w:ind w:left="1065"/>
        <w:jc w:val="both"/>
        <w:rPr>
          <w:rFonts w:cs="Calibri"/>
          <w:bCs/>
          <w:sz w:val="24"/>
          <w:szCs w:val="24"/>
        </w:rPr>
      </w:pPr>
      <w:r w:rsidRPr="009D0FCE">
        <w:rPr>
          <w:rFonts w:cs="Calibri"/>
          <w:b/>
          <w:bCs/>
          <w:sz w:val="24"/>
          <w:szCs w:val="24"/>
        </w:rPr>
        <w:t xml:space="preserve">Localização de concentração: </w:t>
      </w:r>
      <w:r w:rsidRPr="008957D1">
        <w:rPr>
          <w:rFonts w:cs="Calibri"/>
          <w:bCs/>
          <w:sz w:val="24"/>
          <w:szCs w:val="24"/>
        </w:rPr>
        <w:t xml:space="preserve">Mercado Zezé de </w:t>
      </w:r>
      <w:proofErr w:type="spellStart"/>
      <w:r w:rsidRPr="008957D1">
        <w:rPr>
          <w:rFonts w:cs="Calibri"/>
          <w:bCs/>
          <w:sz w:val="24"/>
          <w:szCs w:val="24"/>
        </w:rPr>
        <w:t>Bevenuto</w:t>
      </w:r>
      <w:proofErr w:type="spellEnd"/>
      <w:r w:rsidRPr="008957D1">
        <w:rPr>
          <w:rFonts w:cs="Calibri"/>
          <w:bCs/>
          <w:sz w:val="24"/>
          <w:szCs w:val="24"/>
        </w:rPr>
        <w:t xml:space="preserve"> e João do Voto</w:t>
      </w:r>
    </w:p>
    <w:tbl>
      <w:tblPr>
        <w:tblW w:w="8356" w:type="dxa"/>
        <w:tblBorders>
          <w:top w:val="single" w:sz="6" w:space="0" w:color="A2A9B1"/>
          <w:left w:val="single" w:sz="6" w:space="0" w:color="A2A9B1"/>
          <w:bottom w:val="single" w:sz="6" w:space="0" w:color="A2A9B1"/>
          <w:right w:val="single" w:sz="6" w:space="0" w:color="A2A9B1"/>
        </w:tblBorders>
        <w:shd w:val="clear" w:color="auto" w:fill="F8F9FA"/>
        <w:tblCellMar>
          <w:top w:w="105" w:type="dxa"/>
          <w:left w:w="105" w:type="dxa"/>
          <w:bottom w:w="105" w:type="dxa"/>
          <w:right w:w="105" w:type="dxa"/>
        </w:tblCellMar>
        <w:tblLook w:val="04A0" w:firstRow="1" w:lastRow="0" w:firstColumn="1" w:lastColumn="0" w:noHBand="0" w:noVBand="1"/>
      </w:tblPr>
      <w:tblGrid>
        <w:gridCol w:w="1126"/>
        <w:gridCol w:w="5670"/>
        <w:gridCol w:w="1560"/>
      </w:tblGrid>
      <w:tr w:rsidR="0019653D" w:rsidRPr="008B6E1D" w:rsidTr="00117B31">
        <w:tc>
          <w:tcPr>
            <w:tcW w:w="11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653D" w:rsidRPr="008B6E1D" w:rsidRDefault="0019653D" w:rsidP="00117B31">
            <w:pPr>
              <w:spacing w:before="240" w:after="240"/>
              <w:rPr>
                <w:rFonts w:asciiTheme="minorHAnsi" w:eastAsia="Times New Roman" w:hAnsiTheme="minorHAnsi" w:cstheme="minorHAnsi"/>
                <w:b/>
                <w:bCs/>
                <w:color w:val="000000"/>
                <w:sz w:val="24"/>
                <w:szCs w:val="24"/>
              </w:rPr>
            </w:pPr>
            <w:r w:rsidRPr="008B6E1D">
              <w:rPr>
                <w:rFonts w:asciiTheme="minorHAnsi" w:hAnsiTheme="minorHAnsi" w:cstheme="minorHAnsi"/>
                <w:color w:val="000000"/>
                <w:sz w:val="24"/>
                <w:szCs w:val="24"/>
              </w:rPr>
              <w:t>Amostra</w:t>
            </w:r>
          </w:p>
        </w:tc>
        <w:tc>
          <w:tcPr>
            <w:tcW w:w="5670" w:type="dxa"/>
            <w:tcBorders>
              <w:top w:val="single" w:sz="6" w:space="0" w:color="A2A9B1"/>
              <w:left w:val="single" w:sz="6" w:space="0" w:color="A2A9B1"/>
              <w:bottom w:val="single" w:sz="6" w:space="0" w:color="A2A9B1"/>
              <w:right w:val="single" w:sz="6" w:space="0" w:color="A2A9B1"/>
            </w:tcBorders>
            <w:shd w:val="clear" w:color="auto" w:fill="FFFF00"/>
            <w:tcMar>
              <w:top w:w="0" w:type="dxa"/>
              <w:left w:w="0" w:type="dxa"/>
              <w:bottom w:w="0" w:type="dxa"/>
              <w:right w:w="0" w:type="dxa"/>
            </w:tcMar>
            <w:vAlign w:val="center"/>
            <w:hideMark/>
          </w:tcPr>
          <w:p w:rsidR="0019653D" w:rsidRPr="008B6E1D" w:rsidRDefault="0019653D" w:rsidP="00117B31">
            <w:pPr>
              <w:spacing w:before="240" w:after="240"/>
              <w:rPr>
                <w:rFonts w:asciiTheme="minorHAnsi" w:hAnsiTheme="minorHAnsi" w:cstheme="minorHAnsi"/>
                <w:b/>
                <w:bCs/>
                <w:color w:val="000000"/>
                <w:sz w:val="24"/>
                <w:szCs w:val="24"/>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19653D" w:rsidRPr="008B6E1D" w:rsidRDefault="0019653D" w:rsidP="00117B31">
            <w:pPr>
              <w:spacing w:before="240" w:after="240"/>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Pr="008B6E1D">
              <w:rPr>
                <w:rFonts w:asciiTheme="minorHAnsi" w:hAnsiTheme="minorHAnsi" w:cstheme="minorHAnsi"/>
                <w:color w:val="000000"/>
                <w:sz w:val="24"/>
                <w:szCs w:val="24"/>
              </w:rPr>
              <w:t>#</w:t>
            </w:r>
            <w:proofErr w:type="spellStart"/>
            <w:r w:rsidRPr="008B6E1D">
              <w:rPr>
                <w:rFonts w:asciiTheme="minorHAnsi" w:hAnsiTheme="minorHAnsi" w:cstheme="minorHAnsi"/>
                <w:color w:val="000000"/>
                <w:sz w:val="24"/>
                <w:szCs w:val="24"/>
              </w:rPr>
              <w:t>FFFF00</w:t>
            </w:r>
            <w:proofErr w:type="spellEnd"/>
          </w:p>
        </w:tc>
      </w:tr>
    </w:tbl>
    <w:p w:rsidR="0019653D" w:rsidRDefault="0019653D" w:rsidP="0019653D">
      <w:pPr>
        <w:pStyle w:val="PargrafodaLista"/>
        <w:autoSpaceDE w:val="0"/>
        <w:autoSpaceDN w:val="0"/>
        <w:adjustRightInd w:val="0"/>
        <w:spacing w:after="0" w:line="240" w:lineRule="auto"/>
        <w:ind w:left="1065"/>
        <w:jc w:val="both"/>
        <w:rPr>
          <w:rFonts w:cs="Calibri"/>
          <w:b/>
          <w:sz w:val="24"/>
          <w:szCs w:val="24"/>
        </w:rPr>
      </w:pPr>
    </w:p>
    <w:p w:rsidR="0019653D" w:rsidRPr="0020006B" w:rsidRDefault="0019653D" w:rsidP="0020006B">
      <w:pPr>
        <w:pStyle w:val="PargrafodaLista"/>
        <w:numPr>
          <w:ilvl w:val="0"/>
          <w:numId w:val="6"/>
        </w:numPr>
        <w:autoSpaceDE w:val="0"/>
        <w:autoSpaceDN w:val="0"/>
        <w:adjustRightInd w:val="0"/>
        <w:spacing w:after="0" w:line="240" w:lineRule="auto"/>
        <w:jc w:val="both"/>
        <w:rPr>
          <w:rFonts w:cs="Calibri"/>
          <w:bCs/>
          <w:sz w:val="24"/>
          <w:szCs w:val="24"/>
        </w:rPr>
      </w:pPr>
      <w:r w:rsidRPr="0020006B">
        <w:rPr>
          <w:rFonts w:cs="Calibri"/>
          <w:b/>
          <w:bCs/>
          <w:sz w:val="24"/>
          <w:szCs w:val="24"/>
        </w:rPr>
        <w:t>Setor 02:</w:t>
      </w:r>
      <w:r w:rsidRPr="0020006B">
        <w:rPr>
          <w:rFonts w:cs="Calibri"/>
          <w:bCs/>
          <w:sz w:val="24"/>
          <w:szCs w:val="24"/>
        </w:rPr>
        <w:t xml:space="preserve"> Cor Azul Escuro (</w:t>
      </w:r>
      <w:r w:rsidRPr="0020006B">
        <w:rPr>
          <w:rFonts w:cs="Calibri"/>
          <w:color w:val="000000" w:themeColor="text1"/>
          <w:sz w:val="24"/>
          <w:szCs w:val="24"/>
        </w:rPr>
        <w:t>#</w:t>
      </w:r>
      <w:proofErr w:type="spellStart"/>
      <w:r w:rsidRPr="0020006B">
        <w:rPr>
          <w:rFonts w:cs="Calibri"/>
          <w:color w:val="000000" w:themeColor="text1"/>
          <w:sz w:val="24"/>
          <w:szCs w:val="24"/>
        </w:rPr>
        <w:t>00008B</w:t>
      </w:r>
      <w:proofErr w:type="spellEnd"/>
      <w:r w:rsidRPr="0020006B">
        <w:rPr>
          <w:rFonts w:cs="Calibri"/>
          <w:bCs/>
          <w:sz w:val="24"/>
          <w:szCs w:val="24"/>
        </w:rPr>
        <w:t xml:space="preserve">): </w:t>
      </w:r>
      <w:r w:rsidRPr="0020006B">
        <w:rPr>
          <w:rFonts w:cs="Calibri"/>
          <w:b/>
          <w:bCs/>
          <w:sz w:val="24"/>
          <w:szCs w:val="24"/>
        </w:rPr>
        <w:t>Calçados, roupas e tecidos</w:t>
      </w:r>
    </w:p>
    <w:p w:rsidR="0019653D" w:rsidRPr="00AC6FEB" w:rsidRDefault="0019653D" w:rsidP="0019653D">
      <w:pPr>
        <w:pStyle w:val="PargrafodaLista"/>
        <w:autoSpaceDE w:val="0"/>
        <w:autoSpaceDN w:val="0"/>
        <w:adjustRightInd w:val="0"/>
        <w:spacing w:after="0" w:line="240" w:lineRule="auto"/>
        <w:ind w:left="1065"/>
        <w:jc w:val="both"/>
        <w:rPr>
          <w:rFonts w:cs="Calibri"/>
          <w:bCs/>
          <w:sz w:val="24"/>
          <w:szCs w:val="24"/>
        </w:rPr>
      </w:pPr>
      <w:r w:rsidRPr="009D0FCE">
        <w:rPr>
          <w:rFonts w:cs="Calibri"/>
          <w:b/>
          <w:bCs/>
          <w:sz w:val="24"/>
          <w:szCs w:val="24"/>
        </w:rPr>
        <w:t>Localização de concentração:</w:t>
      </w:r>
      <w:r w:rsidRPr="00F421F2">
        <w:rPr>
          <w:rFonts w:cs="Calibri"/>
          <w:bCs/>
          <w:sz w:val="24"/>
          <w:szCs w:val="24"/>
        </w:rPr>
        <w:t xml:space="preserve"> </w:t>
      </w:r>
      <w:r w:rsidRPr="008957D1">
        <w:rPr>
          <w:rFonts w:cs="Calibri"/>
          <w:bCs/>
          <w:sz w:val="24"/>
          <w:szCs w:val="24"/>
        </w:rPr>
        <w:t xml:space="preserve"> Largo Santo Antônio (em frente ao Supermercado </w:t>
      </w:r>
      <w:proofErr w:type="spellStart"/>
      <w:r w:rsidRPr="008957D1">
        <w:rPr>
          <w:rFonts w:cs="Calibri"/>
          <w:bCs/>
          <w:sz w:val="24"/>
          <w:szCs w:val="24"/>
        </w:rPr>
        <w:t>GBarbosa</w:t>
      </w:r>
      <w:proofErr w:type="spellEnd"/>
      <w:r w:rsidRPr="008957D1">
        <w:rPr>
          <w:rFonts w:cs="Calibri"/>
          <w:bCs/>
          <w:sz w:val="24"/>
          <w:szCs w:val="24"/>
        </w:rPr>
        <w:t>), passando Rua Benjamin Constante e a Esperidião Noronha.</w:t>
      </w:r>
    </w:p>
    <w:tbl>
      <w:tblPr>
        <w:tblW w:w="8356" w:type="dxa"/>
        <w:tblBorders>
          <w:top w:val="single" w:sz="6" w:space="0" w:color="A2A9B1"/>
          <w:left w:val="single" w:sz="6" w:space="0" w:color="A2A9B1"/>
          <w:bottom w:val="single" w:sz="6" w:space="0" w:color="A2A9B1"/>
          <w:right w:val="single" w:sz="6" w:space="0" w:color="A2A9B1"/>
        </w:tblBorders>
        <w:shd w:val="clear" w:color="auto" w:fill="F8F9FA"/>
        <w:tblCellMar>
          <w:top w:w="105" w:type="dxa"/>
          <w:left w:w="105" w:type="dxa"/>
          <w:bottom w:w="105" w:type="dxa"/>
          <w:right w:w="105" w:type="dxa"/>
        </w:tblCellMar>
        <w:tblLook w:val="04A0" w:firstRow="1" w:lastRow="0" w:firstColumn="1" w:lastColumn="0" w:noHBand="0" w:noVBand="1"/>
      </w:tblPr>
      <w:tblGrid>
        <w:gridCol w:w="1126"/>
        <w:gridCol w:w="5670"/>
        <w:gridCol w:w="1560"/>
      </w:tblGrid>
      <w:tr w:rsidR="0019653D" w:rsidRPr="0058206A" w:rsidTr="00117B31">
        <w:trPr>
          <w:trHeight w:val="252"/>
        </w:trPr>
        <w:tc>
          <w:tcPr>
            <w:tcW w:w="11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653D" w:rsidRPr="00E16274" w:rsidRDefault="0019653D" w:rsidP="00117B31">
            <w:pPr>
              <w:spacing w:before="240" w:after="240" w:line="240" w:lineRule="auto"/>
              <w:rPr>
                <w:rFonts w:asciiTheme="minorHAnsi" w:eastAsia="Times New Roman" w:hAnsiTheme="minorHAnsi" w:cstheme="minorHAnsi"/>
                <w:bCs/>
                <w:color w:val="000000"/>
                <w:sz w:val="24"/>
                <w:szCs w:val="24"/>
                <w:lang w:eastAsia="pt-BR"/>
              </w:rPr>
            </w:pPr>
            <w:r w:rsidRPr="0058206A">
              <w:rPr>
                <w:rFonts w:asciiTheme="minorHAnsi" w:eastAsia="Times New Roman" w:hAnsiTheme="minorHAnsi" w:cstheme="minorHAnsi"/>
                <w:bCs/>
                <w:color w:val="000000"/>
                <w:sz w:val="24"/>
                <w:szCs w:val="24"/>
                <w:lang w:eastAsia="pt-BR"/>
              </w:rPr>
              <w:t>Amostra</w:t>
            </w:r>
          </w:p>
        </w:tc>
        <w:tc>
          <w:tcPr>
            <w:tcW w:w="5670" w:type="dxa"/>
            <w:tcBorders>
              <w:top w:val="single" w:sz="6" w:space="0" w:color="A2A9B1"/>
              <w:left w:val="single" w:sz="6" w:space="0" w:color="A2A9B1"/>
              <w:bottom w:val="single" w:sz="6" w:space="0" w:color="A2A9B1"/>
              <w:right w:val="single" w:sz="6" w:space="0" w:color="A2A9B1"/>
            </w:tcBorders>
            <w:shd w:val="clear" w:color="auto" w:fill="00008B"/>
            <w:tcMar>
              <w:top w:w="0" w:type="dxa"/>
              <w:left w:w="0" w:type="dxa"/>
              <w:bottom w:w="0" w:type="dxa"/>
              <w:right w:w="0" w:type="dxa"/>
            </w:tcMar>
            <w:vAlign w:val="center"/>
            <w:hideMark/>
          </w:tcPr>
          <w:p w:rsidR="0019653D" w:rsidRPr="00E16274" w:rsidRDefault="0019653D" w:rsidP="00117B31">
            <w:pPr>
              <w:spacing w:before="240" w:after="240" w:line="240" w:lineRule="auto"/>
              <w:rPr>
                <w:rFonts w:asciiTheme="minorHAnsi" w:eastAsia="Times New Roman" w:hAnsiTheme="minorHAnsi" w:cstheme="minorHAnsi"/>
                <w:b/>
                <w:bCs/>
                <w:color w:val="000000"/>
                <w:sz w:val="24"/>
                <w:szCs w:val="24"/>
                <w:lang w:eastAsia="pt-BR"/>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19653D" w:rsidRPr="00E16274" w:rsidRDefault="0019653D" w:rsidP="00117B31">
            <w:pPr>
              <w:spacing w:before="240" w:after="24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w:t>
            </w:r>
            <w:r w:rsidRPr="00E16274">
              <w:rPr>
                <w:rFonts w:asciiTheme="minorHAnsi" w:eastAsia="Times New Roman" w:hAnsiTheme="minorHAnsi" w:cstheme="minorHAnsi"/>
                <w:color w:val="000000"/>
                <w:sz w:val="24"/>
                <w:szCs w:val="24"/>
                <w:lang w:eastAsia="pt-BR"/>
              </w:rPr>
              <w:t>#</w:t>
            </w:r>
            <w:proofErr w:type="spellStart"/>
            <w:r w:rsidRPr="00E16274">
              <w:rPr>
                <w:rFonts w:asciiTheme="minorHAnsi" w:eastAsia="Times New Roman" w:hAnsiTheme="minorHAnsi" w:cstheme="minorHAnsi"/>
                <w:color w:val="000000"/>
                <w:sz w:val="24"/>
                <w:szCs w:val="24"/>
                <w:lang w:eastAsia="pt-BR"/>
              </w:rPr>
              <w:t>00008B</w:t>
            </w:r>
            <w:proofErr w:type="spellEnd"/>
          </w:p>
        </w:tc>
      </w:tr>
    </w:tbl>
    <w:p w:rsidR="0019653D" w:rsidRPr="0058206A" w:rsidRDefault="0019653D" w:rsidP="0019653D">
      <w:pPr>
        <w:pStyle w:val="PargrafodaLista"/>
        <w:autoSpaceDE w:val="0"/>
        <w:autoSpaceDN w:val="0"/>
        <w:adjustRightInd w:val="0"/>
        <w:spacing w:after="0" w:line="240" w:lineRule="auto"/>
        <w:ind w:left="1065"/>
        <w:jc w:val="both"/>
        <w:rPr>
          <w:rFonts w:asciiTheme="minorHAnsi" w:hAnsiTheme="minorHAnsi" w:cstheme="minorHAnsi"/>
          <w:bCs/>
          <w:sz w:val="24"/>
          <w:szCs w:val="24"/>
        </w:rPr>
      </w:pPr>
    </w:p>
    <w:p w:rsidR="0019653D" w:rsidRPr="0020006B" w:rsidRDefault="0019653D" w:rsidP="0020006B">
      <w:pPr>
        <w:pStyle w:val="PargrafodaLista"/>
        <w:numPr>
          <w:ilvl w:val="0"/>
          <w:numId w:val="6"/>
        </w:numPr>
        <w:autoSpaceDE w:val="0"/>
        <w:autoSpaceDN w:val="0"/>
        <w:adjustRightInd w:val="0"/>
        <w:spacing w:after="0" w:line="240" w:lineRule="auto"/>
        <w:jc w:val="both"/>
        <w:rPr>
          <w:rFonts w:asciiTheme="minorHAnsi" w:hAnsiTheme="minorHAnsi" w:cstheme="minorHAnsi"/>
          <w:bCs/>
          <w:sz w:val="24"/>
          <w:szCs w:val="24"/>
        </w:rPr>
      </w:pPr>
      <w:r w:rsidRPr="0020006B">
        <w:rPr>
          <w:rFonts w:asciiTheme="minorHAnsi" w:hAnsiTheme="minorHAnsi" w:cstheme="minorHAnsi"/>
          <w:b/>
          <w:bCs/>
          <w:sz w:val="24"/>
          <w:szCs w:val="24"/>
        </w:rPr>
        <w:t>Setor 03:</w:t>
      </w:r>
      <w:r w:rsidRPr="0020006B">
        <w:rPr>
          <w:rFonts w:asciiTheme="minorHAnsi" w:hAnsiTheme="minorHAnsi" w:cstheme="minorHAnsi"/>
          <w:bCs/>
          <w:sz w:val="24"/>
          <w:szCs w:val="24"/>
        </w:rPr>
        <w:t xml:space="preserve"> Cor Verde (#008000) – </w:t>
      </w:r>
      <w:r w:rsidRPr="0020006B">
        <w:rPr>
          <w:rFonts w:asciiTheme="minorHAnsi" w:hAnsiTheme="minorHAnsi" w:cstheme="minorHAnsi"/>
          <w:b/>
          <w:bCs/>
          <w:sz w:val="24"/>
          <w:szCs w:val="24"/>
        </w:rPr>
        <w:t>Frutas, verduras e legumes</w:t>
      </w:r>
    </w:p>
    <w:p w:rsidR="0019653D" w:rsidRPr="0058206A" w:rsidRDefault="0019653D" w:rsidP="0019653D">
      <w:pPr>
        <w:pStyle w:val="PargrafodaLista"/>
        <w:autoSpaceDE w:val="0"/>
        <w:autoSpaceDN w:val="0"/>
        <w:adjustRightInd w:val="0"/>
        <w:spacing w:after="0" w:line="240" w:lineRule="auto"/>
        <w:ind w:left="1065"/>
        <w:jc w:val="both"/>
        <w:rPr>
          <w:rFonts w:asciiTheme="minorHAnsi" w:hAnsiTheme="minorHAnsi" w:cstheme="minorHAnsi"/>
          <w:bCs/>
          <w:sz w:val="24"/>
          <w:szCs w:val="24"/>
        </w:rPr>
      </w:pPr>
      <w:r w:rsidRPr="0058206A">
        <w:rPr>
          <w:rFonts w:asciiTheme="minorHAnsi" w:hAnsiTheme="minorHAnsi" w:cstheme="minorHAnsi"/>
          <w:b/>
          <w:bCs/>
          <w:sz w:val="24"/>
          <w:szCs w:val="24"/>
        </w:rPr>
        <w:t>Localização de concentração:</w:t>
      </w:r>
      <w:r w:rsidRPr="0058206A">
        <w:rPr>
          <w:rFonts w:asciiTheme="minorHAnsi" w:hAnsiTheme="minorHAnsi" w:cstheme="minorHAnsi"/>
          <w:bCs/>
          <w:sz w:val="24"/>
          <w:szCs w:val="24"/>
        </w:rPr>
        <w:t xml:space="preserve">  Rua José da Cunha Melo com a Travessa Manoel Vieira.</w:t>
      </w:r>
    </w:p>
    <w:tbl>
      <w:tblPr>
        <w:tblW w:w="8356" w:type="dxa"/>
        <w:tblBorders>
          <w:top w:val="single" w:sz="6" w:space="0" w:color="A2A9B1"/>
          <w:left w:val="single" w:sz="6" w:space="0" w:color="A2A9B1"/>
          <w:bottom w:val="single" w:sz="6" w:space="0" w:color="A2A9B1"/>
          <w:right w:val="single" w:sz="6" w:space="0" w:color="A2A9B1"/>
        </w:tblBorders>
        <w:shd w:val="clear" w:color="auto" w:fill="F8F9FA"/>
        <w:tblCellMar>
          <w:top w:w="105" w:type="dxa"/>
          <w:left w:w="105" w:type="dxa"/>
          <w:bottom w:w="105" w:type="dxa"/>
          <w:right w:w="105" w:type="dxa"/>
        </w:tblCellMar>
        <w:tblLook w:val="04A0" w:firstRow="1" w:lastRow="0" w:firstColumn="1" w:lastColumn="0" w:noHBand="0" w:noVBand="1"/>
      </w:tblPr>
      <w:tblGrid>
        <w:gridCol w:w="1126"/>
        <w:gridCol w:w="5670"/>
        <w:gridCol w:w="1560"/>
      </w:tblGrid>
      <w:tr w:rsidR="0019653D" w:rsidRPr="0058206A" w:rsidTr="00117B31">
        <w:tc>
          <w:tcPr>
            <w:tcW w:w="11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653D" w:rsidRPr="0058206A" w:rsidRDefault="0019653D" w:rsidP="00117B31">
            <w:pPr>
              <w:spacing w:before="240" w:after="240"/>
              <w:rPr>
                <w:rFonts w:asciiTheme="minorHAnsi" w:hAnsiTheme="minorHAnsi" w:cstheme="minorHAnsi"/>
                <w:bCs/>
                <w:color w:val="000000"/>
                <w:sz w:val="24"/>
                <w:szCs w:val="24"/>
              </w:rPr>
            </w:pPr>
            <w:r w:rsidRPr="0058206A">
              <w:rPr>
                <w:rFonts w:asciiTheme="minorHAnsi" w:hAnsiTheme="minorHAnsi" w:cstheme="minorHAnsi"/>
                <w:bCs/>
                <w:color w:val="000000"/>
                <w:sz w:val="24"/>
                <w:szCs w:val="24"/>
              </w:rPr>
              <w:t>Amostra</w:t>
            </w:r>
          </w:p>
        </w:tc>
        <w:tc>
          <w:tcPr>
            <w:tcW w:w="5670" w:type="dxa"/>
            <w:tcBorders>
              <w:top w:val="single" w:sz="6" w:space="0" w:color="A2A9B1"/>
              <w:left w:val="single" w:sz="6" w:space="0" w:color="A2A9B1"/>
              <w:bottom w:val="single" w:sz="6" w:space="0" w:color="A2A9B1"/>
              <w:right w:val="single" w:sz="6" w:space="0" w:color="A2A9B1"/>
            </w:tcBorders>
            <w:shd w:val="clear" w:color="auto" w:fill="008000"/>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b/>
                <w:bCs/>
                <w:color w:val="000000"/>
                <w:sz w:val="24"/>
                <w:szCs w:val="24"/>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color w:val="000000"/>
                <w:sz w:val="24"/>
                <w:szCs w:val="24"/>
              </w:rPr>
            </w:pPr>
            <w:r w:rsidRPr="0058206A">
              <w:rPr>
                <w:rFonts w:asciiTheme="minorHAnsi" w:hAnsiTheme="minorHAnsi" w:cstheme="minorHAnsi"/>
                <w:color w:val="000000"/>
                <w:sz w:val="24"/>
                <w:szCs w:val="24"/>
              </w:rPr>
              <w:t xml:space="preserve"> #008000</w:t>
            </w:r>
          </w:p>
        </w:tc>
      </w:tr>
    </w:tbl>
    <w:p w:rsidR="0019653D" w:rsidRPr="0058206A" w:rsidRDefault="0019653D" w:rsidP="0019653D">
      <w:pPr>
        <w:autoSpaceDE w:val="0"/>
        <w:autoSpaceDN w:val="0"/>
        <w:adjustRightInd w:val="0"/>
        <w:spacing w:after="0" w:line="240" w:lineRule="auto"/>
        <w:jc w:val="both"/>
        <w:rPr>
          <w:rFonts w:asciiTheme="minorHAnsi" w:hAnsiTheme="minorHAnsi" w:cstheme="minorHAnsi"/>
          <w:bCs/>
          <w:sz w:val="24"/>
          <w:szCs w:val="24"/>
        </w:rPr>
      </w:pPr>
    </w:p>
    <w:p w:rsidR="0019653D" w:rsidRPr="0020006B" w:rsidRDefault="0019653D" w:rsidP="0020006B">
      <w:pPr>
        <w:pStyle w:val="PargrafodaLista"/>
        <w:numPr>
          <w:ilvl w:val="0"/>
          <w:numId w:val="6"/>
        </w:numPr>
        <w:autoSpaceDE w:val="0"/>
        <w:autoSpaceDN w:val="0"/>
        <w:adjustRightInd w:val="0"/>
        <w:spacing w:after="0" w:line="240" w:lineRule="auto"/>
        <w:jc w:val="both"/>
        <w:rPr>
          <w:rFonts w:asciiTheme="minorHAnsi" w:hAnsiTheme="minorHAnsi" w:cstheme="minorHAnsi"/>
          <w:bCs/>
          <w:sz w:val="24"/>
          <w:szCs w:val="24"/>
        </w:rPr>
      </w:pPr>
      <w:r w:rsidRPr="0020006B">
        <w:rPr>
          <w:rFonts w:asciiTheme="minorHAnsi" w:hAnsiTheme="minorHAnsi" w:cstheme="minorHAnsi"/>
          <w:b/>
          <w:bCs/>
          <w:sz w:val="24"/>
          <w:szCs w:val="24"/>
        </w:rPr>
        <w:t>Setor 04:</w:t>
      </w:r>
      <w:r w:rsidRPr="0020006B">
        <w:rPr>
          <w:rFonts w:asciiTheme="minorHAnsi" w:hAnsiTheme="minorHAnsi" w:cstheme="minorHAnsi"/>
          <w:bCs/>
          <w:sz w:val="24"/>
          <w:szCs w:val="24"/>
        </w:rPr>
        <w:t xml:space="preserve"> Cor Vermelho (</w:t>
      </w:r>
      <w:r w:rsidRPr="0020006B">
        <w:rPr>
          <w:rFonts w:asciiTheme="minorHAnsi" w:hAnsiTheme="minorHAnsi" w:cstheme="minorHAnsi"/>
          <w:color w:val="000000"/>
          <w:sz w:val="24"/>
          <w:szCs w:val="24"/>
        </w:rPr>
        <w:t>#</w:t>
      </w:r>
      <w:proofErr w:type="spellStart"/>
      <w:r w:rsidRPr="0020006B">
        <w:rPr>
          <w:rFonts w:asciiTheme="minorHAnsi" w:hAnsiTheme="minorHAnsi" w:cstheme="minorHAnsi"/>
          <w:color w:val="000000"/>
          <w:sz w:val="24"/>
          <w:szCs w:val="24"/>
        </w:rPr>
        <w:t>FF0000</w:t>
      </w:r>
      <w:proofErr w:type="spellEnd"/>
      <w:r w:rsidRPr="0020006B">
        <w:rPr>
          <w:rFonts w:asciiTheme="minorHAnsi" w:hAnsiTheme="minorHAnsi" w:cstheme="minorHAnsi"/>
          <w:bCs/>
          <w:sz w:val="24"/>
          <w:szCs w:val="24"/>
        </w:rPr>
        <w:t xml:space="preserve">) – </w:t>
      </w:r>
      <w:r w:rsidRPr="0020006B">
        <w:rPr>
          <w:rFonts w:asciiTheme="minorHAnsi" w:hAnsiTheme="minorHAnsi" w:cstheme="minorHAnsi"/>
          <w:b/>
          <w:bCs/>
          <w:sz w:val="24"/>
          <w:szCs w:val="24"/>
        </w:rPr>
        <w:t>Produtos Alimentícios e Hortifrutigranjeiro</w:t>
      </w:r>
    </w:p>
    <w:p w:rsidR="0019653D" w:rsidRPr="0058206A" w:rsidRDefault="0019653D" w:rsidP="0019653D">
      <w:pPr>
        <w:pStyle w:val="PargrafodaLista"/>
        <w:autoSpaceDE w:val="0"/>
        <w:autoSpaceDN w:val="0"/>
        <w:adjustRightInd w:val="0"/>
        <w:spacing w:after="0" w:line="240" w:lineRule="auto"/>
        <w:ind w:left="1065"/>
        <w:jc w:val="both"/>
        <w:rPr>
          <w:rFonts w:asciiTheme="minorHAnsi" w:hAnsiTheme="minorHAnsi" w:cstheme="minorHAnsi"/>
          <w:bCs/>
          <w:sz w:val="24"/>
          <w:szCs w:val="24"/>
        </w:rPr>
      </w:pPr>
      <w:r w:rsidRPr="0058206A">
        <w:rPr>
          <w:rFonts w:asciiTheme="minorHAnsi" w:hAnsiTheme="minorHAnsi" w:cstheme="minorHAnsi"/>
          <w:b/>
          <w:bCs/>
          <w:sz w:val="24"/>
          <w:szCs w:val="24"/>
        </w:rPr>
        <w:t>Localização de concentração:</w:t>
      </w:r>
      <w:r w:rsidRPr="0058206A">
        <w:rPr>
          <w:rFonts w:asciiTheme="minorHAnsi" w:hAnsiTheme="minorHAnsi" w:cstheme="minorHAnsi"/>
          <w:bCs/>
          <w:sz w:val="24"/>
          <w:szCs w:val="24"/>
        </w:rPr>
        <w:t xml:space="preserve"> Largo José do Prado Franco</w:t>
      </w:r>
    </w:p>
    <w:tbl>
      <w:tblPr>
        <w:tblW w:w="8356" w:type="dxa"/>
        <w:tblBorders>
          <w:top w:val="single" w:sz="6" w:space="0" w:color="A2A9B1"/>
          <w:left w:val="single" w:sz="6" w:space="0" w:color="A2A9B1"/>
          <w:bottom w:val="single" w:sz="6" w:space="0" w:color="A2A9B1"/>
          <w:right w:val="single" w:sz="6" w:space="0" w:color="A2A9B1"/>
        </w:tblBorders>
        <w:shd w:val="clear" w:color="auto" w:fill="F8F9FA"/>
        <w:tblCellMar>
          <w:top w:w="105" w:type="dxa"/>
          <w:left w:w="105" w:type="dxa"/>
          <w:bottom w:w="105" w:type="dxa"/>
          <w:right w:w="105" w:type="dxa"/>
        </w:tblCellMar>
        <w:tblLook w:val="04A0" w:firstRow="1" w:lastRow="0" w:firstColumn="1" w:lastColumn="0" w:noHBand="0" w:noVBand="1"/>
      </w:tblPr>
      <w:tblGrid>
        <w:gridCol w:w="1023"/>
        <w:gridCol w:w="5773"/>
        <w:gridCol w:w="1560"/>
      </w:tblGrid>
      <w:tr w:rsidR="0019653D" w:rsidRPr="0058206A" w:rsidTr="00117B31">
        <w:trPr>
          <w:trHeight w:val="494"/>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653D" w:rsidRPr="0058206A" w:rsidRDefault="0019653D" w:rsidP="00117B31">
            <w:pPr>
              <w:spacing w:before="240" w:after="240"/>
              <w:rPr>
                <w:rFonts w:asciiTheme="minorHAnsi" w:hAnsiTheme="minorHAnsi" w:cstheme="minorHAnsi"/>
                <w:bCs/>
                <w:color w:val="000000"/>
                <w:sz w:val="24"/>
                <w:szCs w:val="24"/>
              </w:rPr>
            </w:pPr>
            <w:r w:rsidRPr="0058206A">
              <w:rPr>
                <w:rFonts w:asciiTheme="minorHAnsi" w:hAnsiTheme="minorHAnsi" w:cstheme="minorHAnsi"/>
                <w:bCs/>
                <w:color w:val="000000"/>
                <w:sz w:val="24"/>
                <w:szCs w:val="24"/>
              </w:rPr>
              <w:t>Amostra</w:t>
            </w:r>
          </w:p>
        </w:tc>
        <w:tc>
          <w:tcPr>
            <w:tcW w:w="5773" w:type="dxa"/>
            <w:tcBorders>
              <w:top w:val="single" w:sz="6" w:space="0" w:color="A2A9B1"/>
              <w:left w:val="single" w:sz="6" w:space="0" w:color="A2A9B1"/>
              <w:bottom w:val="single" w:sz="6" w:space="0" w:color="A2A9B1"/>
              <w:right w:val="single" w:sz="6" w:space="0" w:color="A2A9B1"/>
            </w:tcBorders>
            <w:shd w:val="clear" w:color="auto" w:fill="FF0000"/>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bCs/>
                <w:color w:val="000000"/>
                <w:sz w:val="24"/>
                <w:szCs w:val="24"/>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color w:val="000000"/>
                <w:sz w:val="24"/>
                <w:szCs w:val="24"/>
              </w:rPr>
            </w:pPr>
            <w:r w:rsidRPr="0058206A">
              <w:rPr>
                <w:rFonts w:asciiTheme="minorHAnsi" w:hAnsiTheme="minorHAnsi" w:cstheme="minorHAnsi"/>
                <w:color w:val="000000"/>
                <w:sz w:val="24"/>
                <w:szCs w:val="24"/>
              </w:rPr>
              <w:t xml:space="preserve"> #</w:t>
            </w:r>
            <w:proofErr w:type="spellStart"/>
            <w:r w:rsidRPr="0058206A">
              <w:rPr>
                <w:rFonts w:asciiTheme="minorHAnsi" w:hAnsiTheme="minorHAnsi" w:cstheme="minorHAnsi"/>
                <w:color w:val="000000"/>
                <w:sz w:val="24"/>
                <w:szCs w:val="24"/>
              </w:rPr>
              <w:t>FF0000</w:t>
            </w:r>
            <w:proofErr w:type="spellEnd"/>
          </w:p>
        </w:tc>
      </w:tr>
    </w:tbl>
    <w:p w:rsidR="0019653D" w:rsidRPr="0058206A" w:rsidRDefault="0019653D" w:rsidP="0019653D">
      <w:pPr>
        <w:autoSpaceDE w:val="0"/>
        <w:autoSpaceDN w:val="0"/>
        <w:adjustRightInd w:val="0"/>
        <w:spacing w:after="0" w:line="240" w:lineRule="auto"/>
        <w:jc w:val="both"/>
        <w:rPr>
          <w:rFonts w:asciiTheme="minorHAnsi" w:hAnsiTheme="minorHAnsi" w:cstheme="minorHAnsi"/>
          <w:bCs/>
          <w:sz w:val="24"/>
          <w:szCs w:val="24"/>
        </w:rPr>
      </w:pPr>
    </w:p>
    <w:p w:rsidR="0019653D" w:rsidRPr="0020006B" w:rsidRDefault="0019653D" w:rsidP="0020006B">
      <w:pPr>
        <w:pStyle w:val="PargrafodaLista"/>
        <w:numPr>
          <w:ilvl w:val="0"/>
          <w:numId w:val="6"/>
        </w:numPr>
        <w:autoSpaceDE w:val="0"/>
        <w:autoSpaceDN w:val="0"/>
        <w:adjustRightInd w:val="0"/>
        <w:spacing w:after="0" w:line="240" w:lineRule="auto"/>
        <w:jc w:val="both"/>
        <w:rPr>
          <w:rFonts w:asciiTheme="minorHAnsi" w:hAnsiTheme="minorHAnsi" w:cstheme="minorHAnsi"/>
          <w:bCs/>
          <w:sz w:val="24"/>
          <w:szCs w:val="24"/>
        </w:rPr>
      </w:pPr>
      <w:r w:rsidRPr="0020006B">
        <w:rPr>
          <w:rFonts w:asciiTheme="minorHAnsi" w:hAnsiTheme="minorHAnsi" w:cstheme="minorHAnsi"/>
          <w:b/>
          <w:bCs/>
          <w:sz w:val="24"/>
          <w:szCs w:val="24"/>
        </w:rPr>
        <w:t>Setor 05:</w:t>
      </w:r>
      <w:r w:rsidRPr="0020006B">
        <w:rPr>
          <w:rFonts w:asciiTheme="minorHAnsi" w:hAnsiTheme="minorHAnsi" w:cstheme="minorHAnsi"/>
          <w:bCs/>
          <w:sz w:val="24"/>
          <w:szCs w:val="24"/>
        </w:rPr>
        <w:t xml:space="preserve"> Cor Vermelho (</w:t>
      </w:r>
      <w:r w:rsidRPr="0020006B">
        <w:rPr>
          <w:rFonts w:asciiTheme="minorHAnsi" w:hAnsiTheme="minorHAnsi" w:cstheme="minorHAnsi"/>
          <w:color w:val="000000"/>
          <w:sz w:val="24"/>
          <w:szCs w:val="24"/>
        </w:rPr>
        <w:t>#</w:t>
      </w:r>
      <w:proofErr w:type="spellStart"/>
      <w:r w:rsidRPr="0020006B">
        <w:rPr>
          <w:rFonts w:asciiTheme="minorHAnsi" w:hAnsiTheme="minorHAnsi" w:cstheme="minorHAnsi"/>
          <w:color w:val="000000"/>
          <w:sz w:val="24"/>
          <w:szCs w:val="24"/>
        </w:rPr>
        <w:t>FF0000</w:t>
      </w:r>
      <w:proofErr w:type="spellEnd"/>
      <w:r w:rsidRPr="0020006B">
        <w:rPr>
          <w:rFonts w:asciiTheme="minorHAnsi" w:hAnsiTheme="minorHAnsi" w:cstheme="minorHAnsi"/>
          <w:bCs/>
          <w:sz w:val="24"/>
          <w:szCs w:val="24"/>
        </w:rPr>
        <w:t xml:space="preserve">): </w:t>
      </w:r>
      <w:r w:rsidRPr="0020006B">
        <w:rPr>
          <w:rFonts w:asciiTheme="minorHAnsi" w:hAnsiTheme="minorHAnsi" w:cstheme="minorHAnsi"/>
          <w:b/>
          <w:bCs/>
          <w:sz w:val="24"/>
          <w:szCs w:val="24"/>
        </w:rPr>
        <w:t>Variados</w:t>
      </w:r>
    </w:p>
    <w:p w:rsidR="0019653D" w:rsidRPr="0058206A" w:rsidRDefault="0019653D" w:rsidP="0019653D">
      <w:pPr>
        <w:pStyle w:val="PargrafodaLista"/>
        <w:autoSpaceDE w:val="0"/>
        <w:autoSpaceDN w:val="0"/>
        <w:adjustRightInd w:val="0"/>
        <w:spacing w:after="0" w:line="240" w:lineRule="auto"/>
        <w:ind w:left="1065"/>
        <w:jc w:val="both"/>
        <w:rPr>
          <w:rFonts w:asciiTheme="minorHAnsi" w:hAnsiTheme="minorHAnsi" w:cstheme="minorHAnsi"/>
          <w:bCs/>
          <w:sz w:val="24"/>
          <w:szCs w:val="24"/>
        </w:rPr>
      </w:pPr>
      <w:r w:rsidRPr="0058206A">
        <w:rPr>
          <w:rFonts w:asciiTheme="minorHAnsi" w:hAnsiTheme="minorHAnsi" w:cstheme="minorHAnsi"/>
          <w:b/>
          <w:bCs/>
          <w:sz w:val="24"/>
          <w:szCs w:val="24"/>
        </w:rPr>
        <w:t>Localização de concentração:</w:t>
      </w:r>
      <w:r w:rsidRPr="0058206A">
        <w:rPr>
          <w:rFonts w:asciiTheme="minorHAnsi" w:hAnsiTheme="minorHAnsi" w:cstheme="minorHAnsi"/>
          <w:bCs/>
          <w:sz w:val="24"/>
          <w:szCs w:val="24"/>
        </w:rPr>
        <w:t xml:space="preserve"> Vários pontos</w:t>
      </w:r>
      <w:r w:rsidRPr="00A62A27">
        <w:rPr>
          <w:rFonts w:asciiTheme="minorHAnsi" w:hAnsiTheme="minorHAnsi" w:cstheme="minorHAnsi"/>
          <w:bCs/>
          <w:sz w:val="24"/>
          <w:szCs w:val="24"/>
        </w:rPr>
        <w:t xml:space="preserve"> </w:t>
      </w:r>
    </w:p>
    <w:tbl>
      <w:tblPr>
        <w:tblW w:w="8356" w:type="dxa"/>
        <w:tblBorders>
          <w:top w:val="single" w:sz="6" w:space="0" w:color="A2A9B1"/>
          <w:left w:val="single" w:sz="6" w:space="0" w:color="A2A9B1"/>
          <w:bottom w:val="single" w:sz="6" w:space="0" w:color="A2A9B1"/>
          <w:right w:val="single" w:sz="6" w:space="0" w:color="A2A9B1"/>
        </w:tblBorders>
        <w:shd w:val="clear" w:color="auto" w:fill="F8F9FA"/>
        <w:tblCellMar>
          <w:top w:w="105" w:type="dxa"/>
          <w:left w:w="105" w:type="dxa"/>
          <w:bottom w:w="105" w:type="dxa"/>
          <w:right w:w="105" w:type="dxa"/>
        </w:tblCellMar>
        <w:tblLook w:val="04A0" w:firstRow="1" w:lastRow="0" w:firstColumn="1" w:lastColumn="0" w:noHBand="0" w:noVBand="1"/>
      </w:tblPr>
      <w:tblGrid>
        <w:gridCol w:w="1023"/>
        <w:gridCol w:w="5773"/>
        <w:gridCol w:w="1560"/>
      </w:tblGrid>
      <w:tr w:rsidR="0019653D" w:rsidRPr="0058206A" w:rsidTr="00117B31">
        <w:trPr>
          <w:trHeight w:val="494"/>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653D" w:rsidRPr="0058206A" w:rsidRDefault="0019653D" w:rsidP="00117B31">
            <w:pPr>
              <w:spacing w:before="240" w:after="240"/>
              <w:rPr>
                <w:rFonts w:asciiTheme="minorHAnsi" w:hAnsiTheme="minorHAnsi" w:cstheme="minorHAnsi"/>
                <w:bCs/>
                <w:color w:val="000000"/>
                <w:sz w:val="24"/>
                <w:szCs w:val="24"/>
              </w:rPr>
            </w:pPr>
            <w:r w:rsidRPr="0058206A">
              <w:rPr>
                <w:rFonts w:asciiTheme="minorHAnsi" w:hAnsiTheme="minorHAnsi" w:cstheme="minorHAnsi"/>
                <w:bCs/>
                <w:color w:val="000000"/>
                <w:sz w:val="24"/>
                <w:szCs w:val="24"/>
              </w:rPr>
              <w:t>Amostra</w:t>
            </w:r>
          </w:p>
        </w:tc>
        <w:tc>
          <w:tcPr>
            <w:tcW w:w="5773" w:type="dxa"/>
            <w:tcBorders>
              <w:top w:val="single" w:sz="6" w:space="0" w:color="A2A9B1"/>
              <w:left w:val="single" w:sz="6" w:space="0" w:color="A2A9B1"/>
              <w:bottom w:val="single" w:sz="6" w:space="0" w:color="A2A9B1"/>
              <w:right w:val="single" w:sz="6" w:space="0" w:color="A2A9B1"/>
            </w:tcBorders>
            <w:shd w:val="clear" w:color="auto" w:fill="FF0000"/>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bCs/>
                <w:color w:val="000000"/>
                <w:sz w:val="24"/>
                <w:szCs w:val="24"/>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0" w:type="dxa"/>
              <w:left w:w="0" w:type="dxa"/>
              <w:bottom w:w="0" w:type="dxa"/>
              <w:right w:w="0" w:type="dxa"/>
            </w:tcMar>
            <w:vAlign w:val="center"/>
            <w:hideMark/>
          </w:tcPr>
          <w:p w:rsidR="0019653D" w:rsidRPr="0058206A" w:rsidRDefault="0019653D" w:rsidP="00117B31">
            <w:pPr>
              <w:spacing w:before="240" w:after="240"/>
              <w:rPr>
                <w:rFonts w:asciiTheme="minorHAnsi" w:hAnsiTheme="minorHAnsi" w:cstheme="minorHAnsi"/>
                <w:color w:val="000000"/>
                <w:sz w:val="24"/>
                <w:szCs w:val="24"/>
              </w:rPr>
            </w:pPr>
            <w:r w:rsidRPr="0058206A">
              <w:rPr>
                <w:rFonts w:asciiTheme="minorHAnsi" w:hAnsiTheme="minorHAnsi" w:cstheme="minorHAnsi"/>
                <w:color w:val="000000"/>
                <w:sz w:val="24"/>
                <w:szCs w:val="24"/>
              </w:rPr>
              <w:t xml:space="preserve"> #</w:t>
            </w:r>
            <w:proofErr w:type="spellStart"/>
            <w:r w:rsidRPr="0058206A">
              <w:rPr>
                <w:rFonts w:asciiTheme="minorHAnsi" w:hAnsiTheme="minorHAnsi" w:cstheme="minorHAnsi"/>
                <w:color w:val="000000"/>
                <w:sz w:val="24"/>
                <w:szCs w:val="24"/>
              </w:rPr>
              <w:t>FF0000</w:t>
            </w:r>
            <w:proofErr w:type="spellEnd"/>
          </w:p>
        </w:tc>
      </w:tr>
    </w:tbl>
    <w:p w:rsidR="0019653D" w:rsidRPr="0058206A" w:rsidRDefault="0019653D" w:rsidP="0019653D">
      <w:pPr>
        <w:autoSpaceDE w:val="0"/>
        <w:autoSpaceDN w:val="0"/>
        <w:adjustRightInd w:val="0"/>
        <w:spacing w:after="0" w:line="240" w:lineRule="auto"/>
        <w:jc w:val="both"/>
        <w:rPr>
          <w:rFonts w:asciiTheme="minorHAnsi" w:hAnsiTheme="minorHAnsi" w:cstheme="minorHAnsi"/>
          <w:bCs/>
          <w:sz w:val="24"/>
          <w:szCs w:val="24"/>
        </w:rPr>
      </w:pPr>
    </w:p>
    <w:p w:rsidR="0019653D" w:rsidRPr="0020006B" w:rsidRDefault="0020006B" w:rsidP="0020006B">
      <w:pPr>
        <w:pStyle w:val="PargrafodaLista"/>
        <w:autoSpaceDE w:val="0"/>
        <w:autoSpaceDN w:val="0"/>
        <w:adjustRightInd w:val="0"/>
        <w:spacing w:after="0" w:line="240" w:lineRule="auto"/>
        <w:ind w:left="0"/>
        <w:jc w:val="center"/>
        <w:rPr>
          <w:rFonts w:cs="Calibri"/>
          <w:b/>
          <w:bCs/>
          <w:sz w:val="24"/>
          <w:szCs w:val="24"/>
        </w:rPr>
      </w:pPr>
      <w:r w:rsidRPr="0020006B">
        <w:rPr>
          <w:rFonts w:cs="Calibri"/>
          <w:b/>
          <w:bCs/>
          <w:sz w:val="24"/>
          <w:szCs w:val="24"/>
        </w:rPr>
        <w:t>OBSERVAÇÕES QUANTO A COR</w:t>
      </w:r>
    </w:p>
    <w:p w:rsidR="0020006B" w:rsidRDefault="0020006B" w:rsidP="0019653D">
      <w:pPr>
        <w:autoSpaceDE w:val="0"/>
        <w:autoSpaceDN w:val="0"/>
        <w:adjustRightInd w:val="0"/>
        <w:spacing w:after="0" w:line="240" w:lineRule="auto"/>
        <w:jc w:val="both"/>
        <w:rPr>
          <w:rFonts w:cs="Calibri"/>
          <w:b/>
          <w:bCs/>
          <w:sz w:val="24"/>
          <w:szCs w:val="24"/>
        </w:rPr>
      </w:pPr>
    </w:p>
    <w:p w:rsidR="0019653D" w:rsidRDefault="0019653D" w:rsidP="0019653D">
      <w:pPr>
        <w:autoSpaceDE w:val="0"/>
        <w:autoSpaceDN w:val="0"/>
        <w:adjustRightInd w:val="0"/>
        <w:spacing w:after="0" w:line="240" w:lineRule="auto"/>
        <w:jc w:val="both"/>
        <w:rPr>
          <w:rFonts w:cs="Calibri"/>
          <w:bCs/>
          <w:sz w:val="24"/>
          <w:szCs w:val="24"/>
        </w:rPr>
      </w:pPr>
      <w:r w:rsidRPr="00F30D43">
        <w:rPr>
          <w:rFonts w:cs="Calibri"/>
          <w:b/>
          <w:bCs/>
          <w:sz w:val="24"/>
          <w:szCs w:val="24"/>
        </w:rPr>
        <w:t>Observação 01:</w:t>
      </w:r>
      <w:r>
        <w:rPr>
          <w:rFonts w:cs="Calibri"/>
          <w:bCs/>
          <w:sz w:val="24"/>
          <w:szCs w:val="24"/>
        </w:rPr>
        <w:t xml:space="preserve"> As construções da Praça de Alimentação, Mercado Hortifrutigranjeiro</w:t>
      </w:r>
      <w:r w:rsidR="00880C09">
        <w:rPr>
          <w:rFonts w:cs="Calibri"/>
          <w:bCs/>
          <w:sz w:val="24"/>
          <w:szCs w:val="24"/>
        </w:rPr>
        <w:t>,</w:t>
      </w:r>
      <w:r>
        <w:rPr>
          <w:rFonts w:cs="Calibri"/>
          <w:bCs/>
          <w:sz w:val="24"/>
          <w:szCs w:val="24"/>
        </w:rPr>
        <w:t xml:space="preserve"> Mercados de Carne possuem cor específica, conforme arquitetura própria, não vinculadas a este Decreto.</w:t>
      </w:r>
    </w:p>
    <w:p w:rsidR="0019653D" w:rsidRDefault="0019653D" w:rsidP="0019653D">
      <w:pPr>
        <w:autoSpaceDE w:val="0"/>
        <w:autoSpaceDN w:val="0"/>
        <w:adjustRightInd w:val="0"/>
        <w:spacing w:after="0" w:line="240" w:lineRule="auto"/>
        <w:jc w:val="both"/>
        <w:rPr>
          <w:rFonts w:cs="Calibri"/>
          <w:bCs/>
          <w:sz w:val="24"/>
          <w:szCs w:val="24"/>
        </w:rPr>
      </w:pPr>
    </w:p>
    <w:p w:rsidR="0019653D" w:rsidRDefault="0019653D" w:rsidP="0019653D">
      <w:pPr>
        <w:autoSpaceDE w:val="0"/>
        <w:autoSpaceDN w:val="0"/>
        <w:adjustRightInd w:val="0"/>
        <w:spacing w:after="0" w:line="240" w:lineRule="auto"/>
        <w:jc w:val="both"/>
        <w:rPr>
          <w:rFonts w:cs="Calibri"/>
          <w:bCs/>
          <w:sz w:val="24"/>
          <w:szCs w:val="24"/>
        </w:rPr>
      </w:pPr>
      <w:r w:rsidRPr="00F30D43">
        <w:rPr>
          <w:rFonts w:cs="Calibri"/>
          <w:b/>
          <w:bCs/>
          <w:sz w:val="24"/>
          <w:szCs w:val="24"/>
        </w:rPr>
        <w:lastRenderedPageBreak/>
        <w:t>Observação 02:</w:t>
      </w:r>
      <w:r>
        <w:rPr>
          <w:rFonts w:cs="Calibri"/>
          <w:bCs/>
          <w:sz w:val="24"/>
          <w:szCs w:val="24"/>
        </w:rPr>
        <w:t xml:space="preserve"> As cores aqui definidas devem ser usadas na cobertura da parte da frente e laterais das bancas. São neutras e consideram os padrões das cores base. Consideram ainda o custo de pintura e manutenção, e a disponibilidade do mercado.</w:t>
      </w:r>
    </w:p>
    <w:p w:rsidR="0019653D" w:rsidRDefault="0019653D" w:rsidP="0019653D">
      <w:pPr>
        <w:autoSpaceDE w:val="0"/>
        <w:autoSpaceDN w:val="0"/>
        <w:adjustRightInd w:val="0"/>
        <w:spacing w:after="0" w:line="240" w:lineRule="auto"/>
        <w:jc w:val="both"/>
        <w:rPr>
          <w:rFonts w:cs="Calibri"/>
          <w:bCs/>
          <w:sz w:val="24"/>
          <w:szCs w:val="24"/>
        </w:rPr>
      </w:pPr>
    </w:p>
    <w:p w:rsidR="0019653D" w:rsidRDefault="0019653D" w:rsidP="0019653D">
      <w:pPr>
        <w:autoSpaceDE w:val="0"/>
        <w:autoSpaceDN w:val="0"/>
        <w:adjustRightInd w:val="0"/>
        <w:spacing w:after="0" w:line="240" w:lineRule="auto"/>
        <w:jc w:val="both"/>
        <w:rPr>
          <w:rFonts w:cs="Calibri"/>
          <w:bCs/>
          <w:sz w:val="24"/>
          <w:szCs w:val="24"/>
        </w:rPr>
      </w:pPr>
      <w:r>
        <w:rPr>
          <w:rFonts w:cs="Calibri"/>
          <w:b/>
          <w:bCs/>
          <w:sz w:val="24"/>
          <w:szCs w:val="24"/>
        </w:rPr>
        <w:t>Observação 03</w:t>
      </w:r>
      <w:r w:rsidRPr="00F30D43">
        <w:rPr>
          <w:rFonts w:cs="Calibri"/>
          <w:b/>
          <w:bCs/>
          <w:sz w:val="24"/>
          <w:szCs w:val="24"/>
        </w:rPr>
        <w:t>:</w:t>
      </w:r>
      <w:r>
        <w:rPr>
          <w:rFonts w:cs="Calibri"/>
          <w:bCs/>
          <w:sz w:val="24"/>
          <w:szCs w:val="24"/>
        </w:rPr>
        <w:t xml:space="preserve"> As tonalidades definidas consideram a “Lista de Cores” que deverá ser consultada antes da aquisição de material. Essas cores já são utilizadas largamente pelo mercado de lonas.</w:t>
      </w:r>
    </w:p>
    <w:p w:rsidR="0019653D" w:rsidRDefault="0019653D" w:rsidP="0019653D">
      <w:pPr>
        <w:autoSpaceDE w:val="0"/>
        <w:autoSpaceDN w:val="0"/>
        <w:adjustRightInd w:val="0"/>
        <w:spacing w:after="0" w:line="240" w:lineRule="auto"/>
        <w:jc w:val="both"/>
        <w:rPr>
          <w:rFonts w:cs="Calibri"/>
          <w:bCs/>
          <w:sz w:val="24"/>
          <w:szCs w:val="24"/>
        </w:rPr>
      </w:pPr>
    </w:p>
    <w:p w:rsidR="0019653D" w:rsidRDefault="0019653D" w:rsidP="0019653D">
      <w:pPr>
        <w:autoSpaceDE w:val="0"/>
        <w:autoSpaceDN w:val="0"/>
        <w:adjustRightInd w:val="0"/>
        <w:spacing w:after="0" w:line="240" w:lineRule="auto"/>
        <w:jc w:val="both"/>
        <w:rPr>
          <w:rFonts w:cs="Calibri"/>
          <w:bCs/>
          <w:sz w:val="24"/>
          <w:szCs w:val="24"/>
        </w:rPr>
      </w:pPr>
      <w:r>
        <w:rPr>
          <w:rFonts w:cs="Calibri"/>
          <w:b/>
          <w:bCs/>
          <w:sz w:val="24"/>
          <w:szCs w:val="24"/>
        </w:rPr>
        <w:t>Observação 04</w:t>
      </w:r>
      <w:r w:rsidRPr="00F30D43">
        <w:rPr>
          <w:rFonts w:cs="Calibri"/>
          <w:b/>
          <w:bCs/>
          <w:sz w:val="24"/>
          <w:szCs w:val="24"/>
        </w:rPr>
        <w:t>:</w:t>
      </w:r>
      <w:r>
        <w:rPr>
          <w:rFonts w:cs="Calibri"/>
          <w:bCs/>
          <w:sz w:val="24"/>
          <w:szCs w:val="24"/>
        </w:rPr>
        <w:t xml:space="preserve"> A cor cinza (neutra) será utilizada como única cor para coberturas e/ou toldos, e considera questões de calor, </w:t>
      </w:r>
      <w:r w:rsidRPr="00D739DF">
        <w:rPr>
          <w:rFonts w:cs="Calibri"/>
          <w:bCs/>
          <w:sz w:val="24"/>
          <w:szCs w:val="24"/>
        </w:rPr>
        <w:t>dispersão óptica</w:t>
      </w:r>
      <w:r>
        <w:rPr>
          <w:rFonts w:cs="Calibri"/>
          <w:bCs/>
          <w:sz w:val="24"/>
          <w:szCs w:val="24"/>
        </w:rPr>
        <w:t xml:space="preserve"> (refração), radiação solar, estética e custo-benefício.</w:t>
      </w:r>
    </w:p>
    <w:p w:rsidR="008236BA" w:rsidRDefault="008236BA" w:rsidP="0019653D">
      <w:pPr>
        <w:autoSpaceDE w:val="0"/>
        <w:autoSpaceDN w:val="0"/>
        <w:adjustRightInd w:val="0"/>
        <w:spacing w:after="0" w:line="240" w:lineRule="auto"/>
        <w:jc w:val="both"/>
        <w:rPr>
          <w:rFonts w:cs="Calibri"/>
          <w:bCs/>
          <w:sz w:val="24"/>
          <w:szCs w:val="24"/>
        </w:rPr>
      </w:pPr>
    </w:p>
    <w:p w:rsidR="008236BA" w:rsidRDefault="008236BA" w:rsidP="0019653D">
      <w:pPr>
        <w:autoSpaceDE w:val="0"/>
        <w:autoSpaceDN w:val="0"/>
        <w:adjustRightInd w:val="0"/>
        <w:spacing w:after="0" w:line="240" w:lineRule="auto"/>
        <w:jc w:val="both"/>
        <w:rPr>
          <w:rFonts w:cs="Calibri"/>
          <w:bCs/>
          <w:sz w:val="24"/>
          <w:szCs w:val="24"/>
        </w:rPr>
      </w:pPr>
      <w:r w:rsidRPr="0024687D">
        <w:rPr>
          <w:rFonts w:cs="Calibri"/>
          <w:b/>
          <w:bCs/>
          <w:sz w:val="24"/>
          <w:szCs w:val="24"/>
        </w:rPr>
        <w:t>Observação 05:</w:t>
      </w:r>
      <w:r>
        <w:rPr>
          <w:rFonts w:cs="Calibri"/>
          <w:bCs/>
          <w:sz w:val="24"/>
          <w:szCs w:val="24"/>
        </w:rPr>
        <w:t xml:space="preserve"> Toda cobertura deverá ter no máximo</w:t>
      </w:r>
      <w:r w:rsidR="00E52206">
        <w:rPr>
          <w:rFonts w:cs="Calibri"/>
          <w:bCs/>
          <w:sz w:val="24"/>
          <w:szCs w:val="24"/>
        </w:rPr>
        <w:t xml:space="preserve"> 3,</w:t>
      </w:r>
      <w:r w:rsidR="00626330">
        <w:rPr>
          <w:rFonts w:cs="Calibri"/>
          <w:bCs/>
          <w:sz w:val="24"/>
          <w:szCs w:val="24"/>
        </w:rPr>
        <w:t>0 m</w:t>
      </w:r>
      <w:r w:rsidR="00E52206">
        <w:rPr>
          <w:rFonts w:cs="Calibri"/>
          <w:bCs/>
          <w:sz w:val="24"/>
          <w:szCs w:val="24"/>
        </w:rPr>
        <w:t xml:space="preserve"> (três metros)</w:t>
      </w:r>
      <w:r w:rsidR="00626330">
        <w:rPr>
          <w:rFonts w:cs="Calibri"/>
          <w:bCs/>
          <w:sz w:val="24"/>
          <w:szCs w:val="24"/>
        </w:rPr>
        <w:t xml:space="preserve">, sendo permitida a colocação de lonas </w:t>
      </w:r>
      <w:r w:rsidR="00E52206">
        <w:rPr>
          <w:rFonts w:cs="Calibri"/>
          <w:bCs/>
          <w:sz w:val="24"/>
          <w:szCs w:val="24"/>
        </w:rPr>
        <w:t>sobressalentes</w:t>
      </w:r>
      <w:r w:rsidR="00626330">
        <w:rPr>
          <w:rFonts w:cs="Calibri"/>
          <w:bCs/>
          <w:sz w:val="24"/>
          <w:szCs w:val="24"/>
        </w:rPr>
        <w:t xml:space="preserve"> para proteção das mercadorias em momentos de chuva, conforme convencionado com o fiscal da feira e os v</w:t>
      </w:r>
      <w:r w:rsidR="00E52206">
        <w:rPr>
          <w:rFonts w:cs="Calibri"/>
          <w:bCs/>
          <w:sz w:val="24"/>
          <w:szCs w:val="24"/>
        </w:rPr>
        <w:t>izinhos de banca; baixando-se as sobressalentes após a chuva passar.</w:t>
      </w:r>
    </w:p>
    <w:p w:rsidR="0019653D" w:rsidRDefault="0019653D" w:rsidP="0019653D">
      <w:pPr>
        <w:autoSpaceDE w:val="0"/>
        <w:autoSpaceDN w:val="0"/>
        <w:adjustRightInd w:val="0"/>
        <w:spacing w:after="0" w:line="240" w:lineRule="auto"/>
        <w:jc w:val="both"/>
        <w:rPr>
          <w:rFonts w:cs="Calibri"/>
          <w:bCs/>
          <w:sz w:val="24"/>
          <w:szCs w:val="24"/>
        </w:rPr>
      </w:pPr>
    </w:p>
    <w:p w:rsidR="0019653D" w:rsidRDefault="0024687D" w:rsidP="0019653D">
      <w:pPr>
        <w:autoSpaceDE w:val="0"/>
        <w:autoSpaceDN w:val="0"/>
        <w:adjustRightInd w:val="0"/>
        <w:spacing w:after="0" w:line="240" w:lineRule="auto"/>
        <w:jc w:val="both"/>
        <w:rPr>
          <w:rFonts w:cs="Calibri"/>
          <w:bCs/>
          <w:sz w:val="24"/>
          <w:szCs w:val="24"/>
        </w:rPr>
      </w:pPr>
      <w:r>
        <w:rPr>
          <w:rFonts w:cs="Calibri"/>
          <w:b/>
          <w:bCs/>
          <w:sz w:val="24"/>
          <w:szCs w:val="24"/>
        </w:rPr>
        <w:t>Observação 06</w:t>
      </w:r>
      <w:r w:rsidR="0019653D" w:rsidRPr="00F30D43">
        <w:rPr>
          <w:rFonts w:cs="Calibri"/>
          <w:b/>
          <w:bCs/>
          <w:sz w:val="24"/>
          <w:szCs w:val="24"/>
        </w:rPr>
        <w:t>:</w:t>
      </w:r>
      <w:r w:rsidR="0019653D">
        <w:rPr>
          <w:rFonts w:cs="Calibri"/>
          <w:bCs/>
          <w:sz w:val="24"/>
          <w:szCs w:val="24"/>
        </w:rPr>
        <w:t xml:space="preserve"> As listras devem ser horizontais, atendendo a seguinte lógica (modelo ilustrativo)</w:t>
      </w:r>
    </w:p>
    <w:p w:rsidR="0019653D" w:rsidRDefault="0019653D" w:rsidP="0019653D">
      <w:pPr>
        <w:autoSpaceDE w:val="0"/>
        <w:autoSpaceDN w:val="0"/>
        <w:adjustRightInd w:val="0"/>
        <w:spacing w:after="0" w:line="240" w:lineRule="auto"/>
        <w:jc w:val="both"/>
        <w:rPr>
          <w:rFonts w:cs="Calibri"/>
          <w:bCs/>
          <w:sz w:val="24"/>
          <w:szCs w:val="24"/>
        </w:rPr>
      </w:pPr>
    </w:p>
    <w:tbl>
      <w:tblPr>
        <w:tblStyle w:val="Tabelacomgrade"/>
        <w:tblW w:w="0" w:type="auto"/>
        <w:tblLook w:val="04A0" w:firstRow="1" w:lastRow="0" w:firstColumn="1" w:lastColumn="0" w:noHBand="0" w:noVBand="1"/>
      </w:tblPr>
      <w:tblGrid>
        <w:gridCol w:w="9061"/>
      </w:tblGrid>
      <w:tr w:rsidR="0019653D" w:rsidTr="00117B31">
        <w:tc>
          <w:tcPr>
            <w:tcW w:w="9061" w:type="dxa"/>
            <w:shd w:val="clear" w:color="auto" w:fill="000000" w:themeFill="text1"/>
          </w:tcPr>
          <w:p w:rsidR="0019653D" w:rsidRPr="00F02C5D" w:rsidRDefault="0019653D" w:rsidP="00117B31">
            <w:pPr>
              <w:autoSpaceDE w:val="0"/>
              <w:autoSpaceDN w:val="0"/>
              <w:adjustRightInd w:val="0"/>
              <w:jc w:val="center"/>
              <w:rPr>
                <w:rFonts w:cs="Calibri"/>
                <w:b/>
                <w:bCs/>
                <w:sz w:val="24"/>
                <w:szCs w:val="24"/>
              </w:rPr>
            </w:pPr>
            <w:r w:rsidRPr="00F02C5D">
              <w:rPr>
                <w:rFonts w:cs="Calibri"/>
                <w:b/>
                <w:bCs/>
                <w:sz w:val="24"/>
                <w:szCs w:val="24"/>
              </w:rPr>
              <w:t>COR DO SETOR</w:t>
            </w:r>
          </w:p>
        </w:tc>
      </w:tr>
      <w:tr w:rsidR="0019653D" w:rsidTr="00117B31">
        <w:tc>
          <w:tcPr>
            <w:tcW w:w="9061" w:type="dxa"/>
          </w:tcPr>
          <w:p w:rsidR="0019653D" w:rsidRPr="00F02C5D" w:rsidRDefault="0019653D" w:rsidP="00117B31">
            <w:pPr>
              <w:autoSpaceDE w:val="0"/>
              <w:autoSpaceDN w:val="0"/>
              <w:adjustRightInd w:val="0"/>
              <w:jc w:val="center"/>
              <w:rPr>
                <w:rFonts w:cs="Calibri"/>
                <w:b/>
                <w:bCs/>
                <w:sz w:val="24"/>
                <w:szCs w:val="24"/>
              </w:rPr>
            </w:pPr>
            <w:r w:rsidRPr="00F02C5D">
              <w:rPr>
                <w:rFonts w:cs="Calibri"/>
                <w:b/>
                <w:bCs/>
                <w:sz w:val="24"/>
                <w:szCs w:val="24"/>
              </w:rPr>
              <w:t>COR BRANCA</w:t>
            </w:r>
          </w:p>
        </w:tc>
      </w:tr>
      <w:tr w:rsidR="0019653D" w:rsidTr="00117B31">
        <w:tc>
          <w:tcPr>
            <w:tcW w:w="9061" w:type="dxa"/>
            <w:shd w:val="clear" w:color="auto" w:fill="000000" w:themeFill="text1"/>
          </w:tcPr>
          <w:p w:rsidR="0019653D" w:rsidRPr="00F02C5D" w:rsidRDefault="0019653D" w:rsidP="00117B31">
            <w:pPr>
              <w:autoSpaceDE w:val="0"/>
              <w:autoSpaceDN w:val="0"/>
              <w:adjustRightInd w:val="0"/>
              <w:jc w:val="center"/>
              <w:rPr>
                <w:rFonts w:cs="Calibri"/>
                <w:b/>
                <w:bCs/>
                <w:sz w:val="24"/>
                <w:szCs w:val="24"/>
              </w:rPr>
            </w:pPr>
            <w:r w:rsidRPr="00F02C5D">
              <w:rPr>
                <w:rFonts w:cs="Calibri"/>
                <w:b/>
                <w:bCs/>
                <w:sz w:val="24"/>
                <w:szCs w:val="24"/>
              </w:rPr>
              <w:t>COR DO SETOR</w:t>
            </w:r>
          </w:p>
        </w:tc>
      </w:tr>
      <w:tr w:rsidR="0019653D" w:rsidTr="00117B31">
        <w:tc>
          <w:tcPr>
            <w:tcW w:w="9061" w:type="dxa"/>
          </w:tcPr>
          <w:p w:rsidR="0019653D" w:rsidRPr="00F02C5D" w:rsidRDefault="0019653D" w:rsidP="00117B31">
            <w:pPr>
              <w:autoSpaceDE w:val="0"/>
              <w:autoSpaceDN w:val="0"/>
              <w:adjustRightInd w:val="0"/>
              <w:jc w:val="center"/>
              <w:rPr>
                <w:rFonts w:cs="Calibri"/>
                <w:b/>
                <w:bCs/>
                <w:sz w:val="24"/>
                <w:szCs w:val="24"/>
              </w:rPr>
            </w:pPr>
            <w:r w:rsidRPr="00F02C5D">
              <w:rPr>
                <w:rFonts w:cs="Calibri"/>
                <w:b/>
                <w:bCs/>
                <w:sz w:val="24"/>
                <w:szCs w:val="24"/>
              </w:rPr>
              <w:t>COR BRANCA</w:t>
            </w:r>
          </w:p>
        </w:tc>
      </w:tr>
    </w:tbl>
    <w:p w:rsidR="0019653D" w:rsidRDefault="0019653D" w:rsidP="0019653D">
      <w:pPr>
        <w:autoSpaceDE w:val="0"/>
        <w:autoSpaceDN w:val="0"/>
        <w:adjustRightInd w:val="0"/>
        <w:spacing w:after="0" w:line="240" w:lineRule="auto"/>
        <w:jc w:val="both"/>
        <w:rPr>
          <w:rFonts w:cs="Calibri"/>
          <w:b/>
          <w:bCs/>
          <w:sz w:val="24"/>
          <w:szCs w:val="24"/>
        </w:rPr>
      </w:pPr>
    </w:p>
    <w:p w:rsidR="0019653D" w:rsidRDefault="0019653D" w:rsidP="0019653D">
      <w:pPr>
        <w:autoSpaceDE w:val="0"/>
        <w:autoSpaceDN w:val="0"/>
        <w:adjustRightInd w:val="0"/>
        <w:spacing w:after="0" w:line="240" w:lineRule="auto"/>
        <w:jc w:val="both"/>
        <w:rPr>
          <w:rFonts w:cs="Calibri"/>
          <w:bCs/>
          <w:sz w:val="24"/>
          <w:szCs w:val="24"/>
        </w:rPr>
      </w:pPr>
      <w:r w:rsidRPr="00830A3C">
        <w:rPr>
          <w:rFonts w:cs="Calibri"/>
          <w:b/>
          <w:bCs/>
          <w:sz w:val="24"/>
          <w:szCs w:val="24"/>
        </w:rPr>
        <w:t>Observação 0</w:t>
      </w:r>
      <w:r w:rsidR="00982D70">
        <w:rPr>
          <w:rFonts w:cs="Calibri"/>
          <w:b/>
          <w:bCs/>
          <w:sz w:val="24"/>
          <w:szCs w:val="24"/>
        </w:rPr>
        <w:t>7</w:t>
      </w:r>
      <w:r>
        <w:rPr>
          <w:rFonts w:cs="Calibri"/>
          <w:bCs/>
          <w:sz w:val="24"/>
          <w:szCs w:val="24"/>
        </w:rPr>
        <w:t>: O Mapa abaixo dá uma noção geral de como ficará a setorização, sendo a imagem meramente ilustrativa. Os pontos de organização já foram definidos e orientados, não havendo necessidade de alteração de novo ponto por parte do feirante, salvo casos de reorientação previamente definidos e comunicados.</w:t>
      </w:r>
    </w:p>
    <w:p w:rsidR="0019653D" w:rsidRPr="00A77E2B" w:rsidRDefault="0019653D" w:rsidP="0019653D">
      <w:pPr>
        <w:autoSpaceDE w:val="0"/>
        <w:autoSpaceDN w:val="0"/>
        <w:adjustRightInd w:val="0"/>
        <w:spacing w:after="0" w:line="240" w:lineRule="auto"/>
        <w:jc w:val="center"/>
        <w:rPr>
          <w:rFonts w:cs="Calibri"/>
          <w:bCs/>
          <w:sz w:val="24"/>
          <w:szCs w:val="24"/>
        </w:rPr>
      </w:pPr>
      <w:r>
        <w:rPr>
          <w:rFonts w:cs="Calibri"/>
          <w:bCs/>
          <w:noProof/>
          <w:sz w:val="24"/>
          <w:szCs w:val="24"/>
        </w:rPr>
        <w:lastRenderedPageBreak/>
        <w:drawing>
          <wp:inline distT="0" distB="0" distL="0" distR="0" wp14:anchorId="4028D355" wp14:editId="794037DF">
            <wp:extent cx="4791075" cy="78771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 de cores.jpeg"/>
                    <pic:cNvPicPr/>
                  </pic:nvPicPr>
                  <pic:blipFill>
                    <a:blip r:embed="rId8">
                      <a:extLst>
                        <a:ext uri="{28A0092B-C50C-407E-A947-70E740481C1C}">
                          <a14:useLocalDpi xmlns:a14="http://schemas.microsoft.com/office/drawing/2010/main" val="0"/>
                        </a:ext>
                      </a:extLst>
                    </a:blip>
                    <a:stretch>
                      <a:fillRect/>
                    </a:stretch>
                  </pic:blipFill>
                  <pic:spPr>
                    <a:xfrm>
                      <a:off x="0" y="0"/>
                      <a:ext cx="4791075" cy="7877175"/>
                    </a:xfrm>
                    <a:prstGeom prst="rect">
                      <a:avLst/>
                    </a:prstGeom>
                  </pic:spPr>
                </pic:pic>
              </a:graphicData>
            </a:graphic>
          </wp:inline>
        </w:drawing>
      </w:r>
    </w:p>
    <w:p w:rsidR="004F38C6" w:rsidRDefault="00732AE0" w:rsidP="00732AE0">
      <w:pPr>
        <w:spacing w:after="0"/>
        <w:jc w:val="center"/>
        <w:rPr>
          <w:rFonts w:cs="Calibri"/>
          <w:b/>
          <w:sz w:val="24"/>
          <w:szCs w:val="24"/>
        </w:rPr>
      </w:pPr>
      <w:r w:rsidRPr="00732AE0">
        <w:rPr>
          <w:rFonts w:cs="Calibri"/>
          <w:b/>
          <w:sz w:val="24"/>
          <w:szCs w:val="24"/>
        </w:rPr>
        <w:lastRenderedPageBreak/>
        <w:t xml:space="preserve">ANEXO 2 </w:t>
      </w:r>
      <w:r>
        <w:rPr>
          <w:rFonts w:cs="Calibri"/>
          <w:b/>
          <w:sz w:val="24"/>
          <w:szCs w:val="24"/>
        </w:rPr>
        <w:t>–</w:t>
      </w:r>
      <w:r w:rsidRPr="00732AE0">
        <w:rPr>
          <w:rFonts w:cs="Calibri"/>
          <w:b/>
          <w:sz w:val="24"/>
          <w:szCs w:val="24"/>
        </w:rPr>
        <w:t xml:space="preserve"> </w:t>
      </w:r>
      <w:r w:rsidR="004F38C6" w:rsidRPr="00732AE0">
        <w:rPr>
          <w:rFonts w:cs="Calibri"/>
          <w:b/>
          <w:sz w:val="24"/>
          <w:szCs w:val="24"/>
        </w:rPr>
        <w:t>CRONOGRAMA</w:t>
      </w:r>
      <w:r w:rsidR="000E3B7C">
        <w:rPr>
          <w:rFonts w:cs="Calibri"/>
          <w:b/>
          <w:sz w:val="24"/>
          <w:szCs w:val="24"/>
        </w:rPr>
        <w:t xml:space="preserve"> OBRIGATÓRIO DE IMPLANTAÇÃO</w:t>
      </w:r>
    </w:p>
    <w:p w:rsidR="00732AE0" w:rsidRPr="00732AE0" w:rsidRDefault="00732AE0" w:rsidP="00732AE0">
      <w:pPr>
        <w:spacing w:after="0"/>
        <w:jc w:val="center"/>
        <w:rPr>
          <w:rFonts w:cs="Calibri"/>
          <w:b/>
          <w:sz w:val="24"/>
          <w:szCs w:val="24"/>
        </w:rPr>
      </w:pPr>
    </w:p>
    <w:tbl>
      <w:tblPr>
        <w:tblStyle w:val="Tabelacomgrade"/>
        <w:tblW w:w="0" w:type="auto"/>
        <w:tblLook w:val="04A0" w:firstRow="1" w:lastRow="0" w:firstColumn="1" w:lastColumn="0" w:noHBand="0" w:noVBand="1"/>
      </w:tblPr>
      <w:tblGrid>
        <w:gridCol w:w="1786"/>
        <w:gridCol w:w="4259"/>
        <w:gridCol w:w="3016"/>
      </w:tblGrid>
      <w:tr w:rsidR="00ED370B" w:rsidTr="00ED370B">
        <w:tc>
          <w:tcPr>
            <w:tcW w:w="1809" w:type="dxa"/>
          </w:tcPr>
          <w:p w:rsidR="00ED370B" w:rsidRDefault="00ED370B" w:rsidP="00964711">
            <w:pPr>
              <w:jc w:val="center"/>
              <w:rPr>
                <w:rFonts w:cs="Calibri"/>
                <w:b/>
                <w:sz w:val="24"/>
                <w:szCs w:val="24"/>
              </w:rPr>
            </w:pPr>
            <w:r>
              <w:rPr>
                <w:rFonts w:cs="Calibri"/>
                <w:b/>
                <w:sz w:val="24"/>
                <w:szCs w:val="24"/>
              </w:rPr>
              <w:t>ETAPA</w:t>
            </w:r>
          </w:p>
        </w:tc>
        <w:tc>
          <w:tcPr>
            <w:tcW w:w="4331" w:type="dxa"/>
          </w:tcPr>
          <w:p w:rsidR="00ED370B" w:rsidRDefault="00ED370B" w:rsidP="00964711">
            <w:pPr>
              <w:jc w:val="center"/>
              <w:rPr>
                <w:rFonts w:cs="Calibri"/>
                <w:b/>
                <w:sz w:val="24"/>
                <w:szCs w:val="24"/>
              </w:rPr>
            </w:pPr>
            <w:r>
              <w:rPr>
                <w:rFonts w:cs="Calibri"/>
                <w:b/>
                <w:sz w:val="24"/>
                <w:szCs w:val="24"/>
              </w:rPr>
              <w:t>SETOR</w:t>
            </w:r>
          </w:p>
        </w:tc>
        <w:tc>
          <w:tcPr>
            <w:tcW w:w="3071" w:type="dxa"/>
          </w:tcPr>
          <w:p w:rsidR="00ED370B" w:rsidRDefault="00ED370B" w:rsidP="00964711">
            <w:pPr>
              <w:jc w:val="center"/>
              <w:rPr>
                <w:rFonts w:cs="Calibri"/>
                <w:b/>
                <w:sz w:val="24"/>
                <w:szCs w:val="24"/>
              </w:rPr>
            </w:pPr>
            <w:r>
              <w:rPr>
                <w:rFonts w:cs="Calibri"/>
                <w:b/>
                <w:sz w:val="24"/>
                <w:szCs w:val="24"/>
              </w:rPr>
              <w:t>DATA</w:t>
            </w:r>
          </w:p>
        </w:tc>
      </w:tr>
      <w:tr w:rsidR="00ED370B" w:rsidTr="00ED370B">
        <w:tc>
          <w:tcPr>
            <w:tcW w:w="1809" w:type="dxa"/>
          </w:tcPr>
          <w:p w:rsidR="00ED370B" w:rsidRDefault="00ED370B" w:rsidP="00964711">
            <w:pPr>
              <w:jc w:val="center"/>
              <w:rPr>
                <w:rFonts w:cs="Calibri"/>
                <w:b/>
                <w:sz w:val="24"/>
                <w:szCs w:val="24"/>
              </w:rPr>
            </w:pPr>
            <w:r>
              <w:rPr>
                <w:rFonts w:cs="Calibri"/>
                <w:b/>
                <w:sz w:val="24"/>
                <w:szCs w:val="24"/>
              </w:rPr>
              <w:t>ETAPA 1</w:t>
            </w:r>
          </w:p>
          <w:p w:rsidR="007E39C4" w:rsidRPr="00C107DD" w:rsidRDefault="007E39C4" w:rsidP="00964711">
            <w:pPr>
              <w:jc w:val="center"/>
              <w:rPr>
                <w:rFonts w:cs="Calibri"/>
                <w:sz w:val="24"/>
                <w:szCs w:val="24"/>
              </w:rPr>
            </w:pPr>
            <w:r w:rsidRPr="00C107DD">
              <w:rPr>
                <w:rFonts w:cs="Calibri"/>
                <w:sz w:val="24"/>
                <w:szCs w:val="24"/>
              </w:rPr>
              <w:t>Fase 1</w:t>
            </w:r>
          </w:p>
          <w:p w:rsidR="007E39C4" w:rsidRPr="00C107DD" w:rsidRDefault="007E39C4" w:rsidP="00964711">
            <w:pPr>
              <w:jc w:val="center"/>
              <w:rPr>
                <w:rFonts w:cs="Calibri"/>
                <w:sz w:val="24"/>
                <w:szCs w:val="24"/>
              </w:rPr>
            </w:pPr>
            <w:r w:rsidRPr="00C107DD">
              <w:rPr>
                <w:rFonts w:cs="Calibri"/>
                <w:sz w:val="24"/>
                <w:szCs w:val="24"/>
              </w:rPr>
              <w:t>Fase 2</w:t>
            </w:r>
          </w:p>
          <w:p w:rsidR="0064454F" w:rsidRPr="00C107DD" w:rsidRDefault="0064454F" w:rsidP="00964711">
            <w:pPr>
              <w:jc w:val="center"/>
              <w:rPr>
                <w:rFonts w:cs="Calibri"/>
                <w:sz w:val="24"/>
                <w:szCs w:val="24"/>
              </w:rPr>
            </w:pPr>
            <w:r w:rsidRPr="00C107DD">
              <w:rPr>
                <w:rFonts w:cs="Calibri"/>
                <w:sz w:val="24"/>
                <w:szCs w:val="24"/>
              </w:rPr>
              <w:t>Fase 3</w:t>
            </w:r>
          </w:p>
          <w:p w:rsidR="00272CF5" w:rsidRDefault="00272CF5" w:rsidP="00964711">
            <w:pPr>
              <w:jc w:val="center"/>
              <w:rPr>
                <w:rFonts w:cs="Calibri"/>
                <w:b/>
                <w:sz w:val="24"/>
                <w:szCs w:val="24"/>
              </w:rPr>
            </w:pPr>
            <w:r w:rsidRPr="00C107DD">
              <w:rPr>
                <w:rFonts w:cs="Calibri"/>
                <w:sz w:val="24"/>
                <w:szCs w:val="24"/>
              </w:rPr>
              <w:t>Fase 4</w:t>
            </w:r>
          </w:p>
        </w:tc>
        <w:tc>
          <w:tcPr>
            <w:tcW w:w="4331" w:type="dxa"/>
          </w:tcPr>
          <w:p w:rsidR="00ED370B" w:rsidRPr="00186808" w:rsidRDefault="007E39C4" w:rsidP="00964711">
            <w:pPr>
              <w:jc w:val="center"/>
              <w:rPr>
                <w:rFonts w:cs="Calibri"/>
                <w:b/>
                <w:sz w:val="24"/>
                <w:szCs w:val="24"/>
              </w:rPr>
            </w:pPr>
            <w:r w:rsidRPr="00186808">
              <w:rPr>
                <w:rFonts w:cs="Calibri"/>
                <w:b/>
                <w:sz w:val="24"/>
                <w:szCs w:val="24"/>
              </w:rPr>
              <w:t>SETOR VERDE</w:t>
            </w:r>
          </w:p>
          <w:p w:rsidR="007E39C4" w:rsidRDefault="007E39C4" w:rsidP="00964711">
            <w:pPr>
              <w:jc w:val="center"/>
              <w:rPr>
                <w:rFonts w:cs="Calibri"/>
                <w:sz w:val="24"/>
                <w:szCs w:val="24"/>
              </w:rPr>
            </w:pPr>
            <w:r>
              <w:rPr>
                <w:rFonts w:cs="Calibri"/>
                <w:sz w:val="24"/>
                <w:szCs w:val="24"/>
              </w:rPr>
              <w:t>Rua Benjamin Constant</w:t>
            </w:r>
          </w:p>
          <w:p w:rsidR="001D4D58" w:rsidRDefault="007E39C4" w:rsidP="00964711">
            <w:pPr>
              <w:jc w:val="center"/>
              <w:rPr>
                <w:rFonts w:cs="Calibri"/>
                <w:sz w:val="24"/>
                <w:szCs w:val="24"/>
              </w:rPr>
            </w:pPr>
            <w:r>
              <w:rPr>
                <w:rFonts w:cs="Calibri"/>
                <w:sz w:val="24"/>
                <w:szCs w:val="24"/>
              </w:rPr>
              <w:t>Trav. Francisco Porto</w:t>
            </w:r>
          </w:p>
          <w:p w:rsidR="00272CF5" w:rsidRDefault="001D4D58" w:rsidP="00964711">
            <w:pPr>
              <w:jc w:val="center"/>
              <w:rPr>
                <w:rFonts w:cs="Calibri"/>
                <w:sz w:val="24"/>
                <w:szCs w:val="24"/>
              </w:rPr>
            </w:pPr>
            <w:r>
              <w:rPr>
                <w:rFonts w:cs="Calibri"/>
                <w:sz w:val="24"/>
                <w:szCs w:val="24"/>
              </w:rPr>
              <w:t>Trav. Jos</w:t>
            </w:r>
            <w:r w:rsidR="00272CF5">
              <w:rPr>
                <w:rFonts w:cs="Calibri"/>
                <w:sz w:val="24"/>
                <w:szCs w:val="24"/>
              </w:rPr>
              <w:t>é da Cunha Melo</w:t>
            </w:r>
          </w:p>
          <w:p w:rsidR="007E39C4" w:rsidRPr="007E39C4" w:rsidRDefault="001D4D58" w:rsidP="00964711">
            <w:pPr>
              <w:jc w:val="center"/>
              <w:rPr>
                <w:rFonts w:cs="Calibri"/>
                <w:sz w:val="24"/>
                <w:szCs w:val="24"/>
              </w:rPr>
            </w:pPr>
            <w:r>
              <w:rPr>
                <w:rFonts w:cs="Calibri"/>
                <w:sz w:val="24"/>
                <w:szCs w:val="24"/>
              </w:rPr>
              <w:t>Rua Augusto Maynard</w:t>
            </w:r>
          </w:p>
        </w:tc>
        <w:tc>
          <w:tcPr>
            <w:tcW w:w="3071" w:type="dxa"/>
          </w:tcPr>
          <w:p w:rsidR="007E39C4" w:rsidRDefault="007E39C4" w:rsidP="00964711">
            <w:pPr>
              <w:jc w:val="center"/>
              <w:rPr>
                <w:rFonts w:cs="Calibri"/>
                <w:sz w:val="24"/>
                <w:szCs w:val="24"/>
              </w:rPr>
            </w:pPr>
          </w:p>
          <w:p w:rsidR="00ED370B" w:rsidRDefault="007E39C4" w:rsidP="00964711">
            <w:pPr>
              <w:jc w:val="center"/>
              <w:rPr>
                <w:rFonts w:cs="Calibri"/>
                <w:sz w:val="24"/>
                <w:szCs w:val="24"/>
              </w:rPr>
            </w:pPr>
            <w:r w:rsidRPr="007E39C4">
              <w:rPr>
                <w:rFonts w:cs="Calibri"/>
                <w:sz w:val="24"/>
                <w:szCs w:val="24"/>
              </w:rPr>
              <w:t>29/04</w:t>
            </w:r>
          </w:p>
          <w:p w:rsidR="007E39C4" w:rsidRDefault="001D4D58" w:rsidP="00964711">
            <w:pPr>
              <w:jc w:val="center"/>
              <w:rPr>
                <w:rFonts w:cs="Calibri"/>
                <w:sz w:val="24"/>
                <w:szCs w:val="24"/>
              </w:rPr>
            </w:pPr>
            <w:r>
              <w:rPr>
                <w:rFonts w:cs="Calibri"/>
                <w:sz w:val="24"/>
                <w:szCs w:val="24"/>
              </w:rPr>
              <w:t>06/05</w:t>
            </w:r>
          </w:p>
          <w:p w:rsidR="001D4D58" w:rsidRDefault="001D4D58" w:rsidP="00964711">
            <w:pPr>
              <w:jc w:val="center"/>
              <w:rPr>
                <w:rFonts w:cs="Calibri"/>
                <w:sz w:val="24"/>
                <w:szCs w:val="24"/>
              </w:rPr>
            </w:pPr>
            <w:r>
              <w:rPr>
                <w:rFonts w:cs="Calibri"/>
                <w:sz w:val="24"/>
                <w:szCs w:val="24"/>
              </w:rPr>
              <w:t>13/05</w:t>
            </w:r>
          </w:p>
          <w:p w:rsidR="00272CF5" w:rsidRPr="007E39C4" w:rsidRDefault="00272CF5" w:rsidP="00964711">
            <w:pPr>
              <w:jc w:val="center"/>
              <w:rPr>
                <w:rFonts w:cs="Calibri"/>
                <w:sz w:val="24"/>
                <w:szCs w:val="24"/>
              </w:rPr>
            </w:pPr>
            <w:r>
              <w:rPr>
                <w:rFonts w:cs="Calibri"/>
                <w:sz w:val="24"/>
                <w:szCs w:val="24"/>
              </w:rPr>
              <w:t>20/05</w:t>
            </w:r>
          </w:p>
        </w:tc>
      </w:tr>
      <w:tr w:rsidR="00ED370B" w:rsidTr="00ED370B">
        <w:tc>
          <w:tcPr>
            <w:tcW w:w="1809" w:type="dxa"/>
          </w:tcPr>
          <w:p w:rsidR="00ED370B" w:rsidRDefault="00ED370B" w:rsidP="00964711">
            <w:pPr>
              <w:jc w:val="center"/>
              <w:rPr>
                <w:rFonts w:cs="Calibri"/>
                <w:b/>
                <w:sz w:val="24"/>
                <w:szCs w:val="24"/>
              </w:rPr>
            </w:pPr>
            <w:r>
              <w:rPr>
                <w:rFonts w:cs="Calibri"/>
                <w:b/>
                <w:sz w:val="24"/>
                <w:szCs w:val="24"/>
              </w:rPr>
              <w:t>ETAPA 2</w:t>
            </w:r>
          </w:p>
        </w:tc>
        <w:tc>
          <w:tcPr>
            <w:tcW w:w="4331" w:type="dxa"/>
          </w:tcPr>
          <w:p w:rsidR="00ED370B" w:rsidRPr="00186808" w:rsidRDefault="00920D0C" w:rsidP="00964711">
            <w:pPr>
              <w:jc w:val="center"/>
              <w:rPr>
                <w:rFonts w:cs="Calibri"/>
                <w:b/>
                <w:sz w:val="24"/>
                <w:szCs w:val="24"/>
              </w:rPr>
            </w:pPr>
            <w:r w:rsidRPr="00186808">
              <w:rPr>
                <w:rFonts w:cs="Calibri"/>
                <w:b/>
                <w:sz w:val="24"/>
                <w:szCs w:val="24"/>
              </w:rPr>
              <w:t xml:space="preserve">SETOR </w:t>
            </w:r>
            <w:r w:rsidR="00E46836">
              <w:rPr>
                <w:rFonts w:cs="Calibri"/>
                <w:b/>
                <w:sz w:val="24"/>
                <w:szCs w:val="24"/>
              </w:rPr>
              <w:t>AMARELO</w:t>
            </w:r>
          </w:p>
        </w:tc>
        <w:tc>
          <w:tcPr>
            <w:tcW w:w="3071" w:type="dxa"/>
          </w:tcPr>
          <w:p w:rsidR="00ED370B" w:rsidRPr="007E39C4" w:rsidRDefault="00920D0C" w:rsidP="00964711">
            <w:pPr>
              <w:jc w:val="center"/>
              <w:rPr>
                <w:rFonts w:cs="Calibri"/>
                <w:sz w:val="24"/>
                <w:szCs w:val="24"/>
              </w:rPr>
            </w:pPr>
            <w:r>
              <w:rPr>
                <w:rFonts w:cs="Calibri"/>
                <w:sz w:val="24"/>
                <w:szCs w:val="24"/>
              </w:rPr>
              <w:t>03/06</w:t>
            </w:r>
          </w:p>
        </w:tc>
      </w:tr>
      <w:tr w:rsidR="00ED370B" w:rsidTr="00ED370B">
        <w:tc>
          <w:tcPr>
            <w:tcW w:w="1809" w:type="dxa"/>
          </w:tcPr>
          <w:p w:rsidR="00ED370B" w:rsidRDefault="00ED370B" w:rsidP="00964711">
            <w:pPr>
              <w:jc w:val="center"/>
              <w:rPr>
                <w:rFonts w:cs="Calibri"/>
                <w:b/>
                <w:sz w:val="24"/>
                <w:szCs w:val="24"/>
              </w:rPr>
            </w:pPr>
            <w:r>
              <w:rPr>
                <w:rFonts w:cs="Calibri"/>
                <w:b/>
                <w:sz w:val="24"/>
                <w:szCs w:val="24"/>
              </w:rPr>
              <w:t>ETAPA 3</w:t>
            </w:r>
          </w:p>
        </w:tc>
        <w:tc>
          <w:tcPr>
            <w:tcW w:w="4331" w:type="dxa"/>
          </w:tcPr>
          <w:p w:rsidR="00ED370B" w:rsidRPr="00186808" w:rsidRDefault="00E46836" w:rsidP="00964711">
            <w:pPr>
              <w:jc w:val="center"/>
              <w:rPr>
                <w:rFonts w:cs="Calibri"/>
                <w:b/>
                <w:sz w:val="24"/>
                <w:szCs w:val="24"/>
              </w:rPr>
            </w:pPr>
            <w:r>
              <w:rPr>
                <w:rFonts w:cs="Calibri"/>
                <w:b/>
                <w:sz w:val="24"/>
                <w:szCs w:val="24"/>
              </w:rPr>
              <w:t>SETOR VERMELHO</w:t>
            </w:r>
          </w:p>
        </w:tc>
        <w:tc>
          <w:tcPr>
            <w:tcW w:w="3071" w:type="dxa"/>
          </w:tcPr>
          <w:p w:rsidR="00ED370B" w:rsidRPr="007E39C4" w:rsidRDefault="00920D0C" w:rsidP="00964711">
            <w:pPr>
              <w:jc w:val="center"/>
              <w:rPr>
                <w:rFonts w:cs="Calibri"/>
                <w:sz w:val="24"/>
                <w:szCs w:val="24"/>
              </w:rPr>
            </w:pPr>
            <w:r>
              <w:rPr>
                <w:rFonts w:cs="Calibri"/>
                <w:sz w:val="24"/>
                <w:szCs w:val="24"/>
              </w:rPr>
              <w:t>10/06</w:t>
            </w:r>
          </w:p>
        </w:tc>
      </w:tr>
      <w:tr w:rsidR="00ED370B" w:rsidTr="00ED370B">
        <w:tc>
          <w:tcPr>
            <w:tcW w:w="1809" w:type="dxa"/>
          </w:tcPr>
          <w:p w:rsidR="00ED370B" w:rsidRDefault="00ED370B" w:rsidP="00964711">
            <w:pPr>
              <w:jc w:val="center"/>
              <w:rPr>
                <w:rFonts w:cs="Calibri"/>
                <w:b/>
                <w:sz w:val="24"/>
                <w:szCs w:val="24"/>
              </w:rPr>
            </w:pPr>
            <w:r>
              <w:rPr>
                <w:rFonts w:cs="Calibri"/>
                <w:b/>
                <w:sz w:val="24"/>
                <w:szCs w:val="24"/>
              </w:rPr>
              <w:t>ETAPA 4</w:t>
            </w:r>
          </w:p>
        </w:tc>
        <w:tc>
          <w:tcPr>
            <w:tcW w:w="4331" w:type="dxa"/>
          </w:tcPr>
          <w:p w:rsidR="00ED370B" w:rsidRPr="00186808" w:rsidRDefault="00920D0C" w:rsidP="00964711">
            <w:pPr>
              <w:jc w:val="center"/>
              <w:rPr>
                <w:rFonts w:cs="Calibri"/>
                <w:b/>
                <w:sz w:val="24"/>
                <w:szCs w:val="24"/>
              </w:rPr>
            </w:pPr>
            <w:r w:rsidRPr="00186808">
              <w:rPr>
                <w:rFonts w:cs="Calibri"/>
                <w:b/>
                <w:sz w:val="24"/>
                <w:szCs w:val="24"/>
              </w:rPr>
              <w:t xml:space="preserve">SETOR </w:t>
            </w:r>
            <w:r w:rsidR="00913A9B">
              <w:rPr>
                <w:rFonts w:cs="Calibri"/>
                <w:b/>
                <w:sz w:val="24"/>
                <w:szCs w:val="24"/>
              </w:rPr>
              <w:t>VERMELHO</w:t>
            </w:r>
          </w:p>
        </w:tc>
        <w:tc>
          <w:tcPr>
            <w:tcW w:w="3071" w:type="dxa"/>
          </w:tcPr>
          <w:p w:rsidR="00ED370B" w:rsidRPr="007E39C4" w:rsidRDefault="00920D0C" w:rsidP="00964711">
            <w:pPr>
              <w:jc w:val="center"/>
              <w:rPr>
                <w:rFonts w:cs="Calibri"/>
                <w:sz w:val="24"/>
                <w:szCs w:val="24"/>
              </w:rPr>
            </w:pPr>
            <w:r>
              <w:rPr>
                <w:rFonts w:cs="Calibri"/>
                <w:sz w:val="24"/>
                <w:szCs w:val="24"/>
              </w:rPr>
              <w:t>17/06</w:t>
            </w:r>
          </w:p>
        </w:tc>
      </w:tr>
      <w:tr w:rsidR="00ED370B" w:rsidTr="00913A9B">
        <w:trPr>
          <w:trHeight w:val="234"/>
        </w:trPr>
        <w:tc>
          <w:tcPr>
            <w:tcW w:w="1809" w:type="dxa"/>
          </w:tcPr>
          <w:p w:rsidR="00CD7217" w:rsidRDefault="00913A9B" w:rsidP="00913A9B">
            <w:pPr>
              <w:jc w:val="center"/>
              <w:rPr>
                <w:rFonts w:cs="Calibri"/>
                <w:b/>
                <w:sz w:val="24"/>
                <w:szCs w:val="24"/>
              </w:rPr>
            </w:pPr>
            <w:r>
              <w:rPr>
                <w:rFonts w:cs="Calibri"/>
                <w:b/>
                <w:sz w:val="24"/>
                <w:szCs w:val="24"/>
              </w:rPr>
              <w:t>ETAPA 5</w:t>
            </w:r>
          </w:p>
        </w:tc>
        <w:tc>
          <w:tcPr>
            <w:tcW w:w="4331" w:type="dxa"/>
          </w:tcPr>
          <w:p w:rsidR="00224925" w:rsidRPr="00224925" w:rsidRDefault="003162A4" w:rsidP="00913A9B">
            <w:pPr>
              <w:jc w:val="center"/>
              <w:rPr>
                <w:rFonts w:cs="Calibri"/>
                <w:b/>
                <w:sz w:val="24"/>
                <w:szCs w:val="24"/>
              </w:rPr>
            </w:pPr>
            <w:r w:rsidRPr="00186808">
              <w:rPr>
                <w:rFonts w:cs="Calibri"/>
                <w:b/>
                <w:sz w:val="24"/>
                <w:szCs w:val="24"/>
              </w:rPr>
              <w:t>SETOR AZUL</w:t>
            </w:r>
          </w:p>
        </w:tc>
        <w:tc>
          <w:tcPr>
            <w:tcW w:w="3071" w:type="dxa"/>
          </w:tcPr>
          <w:p w:rsidR="003162A4" w:rsidRPr="007E39C4" w:rsidRDefault="00224925" w:rsidP="00913A9B">
            <w:pPr>
              <w:jc w:val="center"/>
              <w:rPr>
                <w:rFonts w:cs="Calibri"/>
                <w:sz w:val="24"/>
                <w:szCs w:val="24"/>
              </w:rPr>
            </w:pPr>
            <w:r>
              <w:rPr>
                <w:rFonts w:cs="Calibri"/>
                <w:sz w:val="24"/>
                <w:szCs w:val="24"/>
              </w:rPr>
              <w:t>31</w:t>
            </w:r>
            <w:r w:rsidR="00210F5B">
              <w:rPr>
                <w:rFonts w:cs="Calibri"/>
                <w:sz w:val="24"/>
                <w:szCs w:val="24"/>
              </w:rPr>
              <w:t>/08</w:t>
            </w:r>
          </w:p>
        </w:tc>
      </w:tr>
    </w:tbl>
    <w:p w:rsidR="004F38C6" w:rsidRDefault="004F38C6" w:rsidP="00964711">
      <w:pPr>
        <w:spacing w:after="0"/>
        <w:jc w:val="center"/>
        <w:rPr>
          <w:rFonts w:cs="Calibri"/>
          <w:b/>
          <w:sz w:val="24"/>
          <w:szCs w:val="24"/>
        </w:rPr>
      </w:pPr>
    </w:p>
    <w:p w:rsidR="008C48FC" w:rsidRDefault="008C48FC" w:rsidP="00964711">
      <w:pPr>
        <w:spacing w:after="0"/>
        <w:jc w:val="center"/>
        <w:rPr>
          <w:rFonts w:cs="Calibri"/>
          <w:b/>
          <w:sz w:val="24"/>
          <w:szCs w:val="24"/>
        </w:rPr>
      </w:pPr>
      <w:r>
        <w:rPr>
          <w:rFonts w:cs="Calibri"/>
          <w:b/>
          <w:sz w:val="24"/>
          <w:szCs w:val="24"/>
        </w:rPr>
        <w:t>OBSERVAÇÕES QUANTO A MONTAGEM</w:t>
      </w:r>
    </w:p>
    <w:p w:rsidR="008C48FC" w:rsidRDefault="008C48FC" w:rsidP="00964711">
      <w:pPr>
        <w:spacing w:after="0"/>
        <w:jc w:val="center"/>
        <w:rPr>
          <w:rFonts w:cs="Calibri"/>
          <w:b/>
          <w:sz w:val="24"/>
          <w:szCs w:val="24"/>
        </w:rPr>
      </w:pPr>
    </w:p>
    <w:p w:rsidR="008C48FC" w:rsidRDefault="00333272" w:rsidP="003D030D">
      <w:pPr>
        <w:spacing w:after="0"/>
        <w:jc w:val="both"/>
        <w:rPr>
          <w:rFonts w:cs="Calibri"/>
          <w:sz w:val="24"/>
          <w:szCs w:val="24"/>
        </w:rPr>
      </w:pPr>
      <w:r>
        <w:rPr>
          <w:rFonts w:cs="Calibri"/>
          <w:b/>
          <w:sz w:val="24"/>
          <w:szCs w:val="24"/>
        </w:rPr>
        <w:t xml:space="preserve">Observação 01: </w:t>
      </w:r>
      <w:r w:rsidR="003D030D">
        <w:rPr>
          <w:rFonts w:cs="Calibri"/>
          <w:sz w:val="24"/>
          <w:szCs w:val="24"/>
        </w:rPr>
        <w:t>Todas as Bancas deverão estar dentro do padrão até o dia 31/08/2017, sendo vetado a montagem de bancas fora do padrão a partir desta data.</w:t>
      </w:r>
    </w:p>
    <w:p w:rsidR="003D030D" w:rsidRDefault="003D030D" w:rsidP="003D030D">
      <w:pPr>
        <w:spacing w:after="0"/>
        <w:jc w:val="both"/>
        <w:rPr>
          <w:rFonts w:cs="Calibri"/>
          <w:sz w:val="24"/>
          <w:szCs w:val="24"/>
        </w:rPr>
      </w:pPr>
    </w:p>
    <w:p w:rsidR="008C48FC" w:rsidRDefault="008C48FC" w:rsidP="003D030D">
      <w:pPr>
        <w:spacing w:after="0"/>
        <w:jc w:val="both"/>
        <w:rPr>
          <w:rFonts w:cs="Calibri"/>
          <w:sz w:val="24"/>
          <w:szCs w:val="24"/>
        </w:rPr>
      </w:pPr>
      <w:r w:rsidRPr="008C48FC">
        <w:rPr>
          <w:rFonts w:cs="Calibri"/>
          <w:b/>
          <w:sz w:val="24"/>
          <w:szCs w:val="24"/>
        </w:rPr>
        <w:t>Observação 02:</w:t>
      </w:r>
      <w:r>
        <w:rPr>
          <w:rFonts w:cs="Calibri"/>
          <w:sz w:val="24"/>
          <w:szCs w:val="24"/>
        </w:rPr>
        <w:t xml:space="preserve"> Cabe ao feirante escolher se montará sua banca ou se utilizará de pessoas ou empresas especializadas para este fim, não havendo qualquer intermediação</w:t>
      </w:r>
      <w:r w:rsidR="00B15ED1">
        <w:rPr>
          <w:rFonts w:cs="Calibri"/>
          <w:sz w:val="24"/>
          <w:szCs w:val="24"/>
        </w:rPr>
        <w:t xml:space="preserve"> ou responsabilidade</w:t>
      </w:r>
      <w:r>
        <w:rPr>
          <w:rFonts w:cs="Calibri"/>
          <w:sz w:val="24"/>
          <w:szCs w:val="24"/>
        </w:rPr>
        <w:t xml:space="preserve"> do Município </w:t>
      </w:r>
      <w:r w:rsidR="00B15ED1">
        <w:rPr>
          <w:rFonts w:cs="Calibri"/>
          <w:sz w:val="24"/>
          <w:szCs w:val="24"/>
        </w:rPr>
        <w:t xml:space="preserve">nesse sentido </w:t>
      </w:r>
      <w:r>
        <w:rPr>
          <w:rFonts w:cs="Calibri"/>
          <w:sz w:val="24"/>
          <w:szCs w:val="24"/>
        </w:rPr>
        <w:t xml:space="preserve">que, todavia, só autoriza a montagem por pessoas e empresas </w:t>
      </w:r>
      <w:r w:rsidR="00AB0F4D">
        <w:rPr>
          <w:rFonts w:cs="Calibri"/>
          <w:sz w:val="24"/>
          <w:szCs w:val="24"/>
        </w:rPr>
        <w:t xml:space="preserve">previamente e regularmente </w:t>
      </w:r>
      <w:r>
        <w:rPr>
          <w:rFonts w:cs="Calibri"/>
          <w:sz w:val="24"/>
          <w:szCs w:val="24"/>
        </w:rPr>
        <w:t>cadastradas.</w:t>
      </w:r>
    </w:p>
    <w:p w:rsidR="008C48FC" w:rsidRDefault="008C48FC" w:rsidP="003D030D">
      <w:pPr>
        <w:spacing w:after="0"/>
        <w:jc w:val="both"/>
        <w:rPr>
          <w:rFonts w:cs="Calibri"/>
          <w:sz w:val="24"/>
          <w:szCs w:val="24"/>
        </w:rPr>
      </w:pPr>
    </w:p>
    <w:p w:rsidR="003D030D" w:rsidRDefault="003D030D" w:rsidP="003D030D">
      <w:pPr>
        <w:spacing w:after="0"/>
        <w:jc w:val="both"/>
        <w:rPr>
          <w:rFonts w:cs="Calibri"/>
          <w:sz w:val="24"/>
          <w:szCs w:val="24"/>
        </w:rPr>
      </w:pPr>
      <w:r>
        <w:rPr>
          <w:rFonts w:cs="Calibri"/>
          <w:b/>
          <w:sz w:val="24"/>
          <w:szCs w:val="24"/>
        </w:rPr>
        <w:t>Observação 0</w:t>
      </w:r>
      <w:r w:rsidR="005A7388">
        <w:rPr>
          <w:rFonts w:cs="Calibri"/>
          <w:b/>
          <w:sz w:val="24"/>
          <w:szCs w:val="24"/>
        </w:rPr>
        <w:t>3</w:t>
      </w:r>
      <w:r>
        <w:rPr>
          <w:rFonts w:cs="Calibri"/>
          <w:b/>
          <w:sz w:val="24"/>
          <w:szCs w:val="24"/>
        </w:rPr>
        <w:t xml:space="preserve">: </w:t>
      </w:r>
      <w:r>
        <w:rPr>
          <w:rFonts w:cs="Calibri"/>
          <w:sz w:val="24"/>
          <w:szCs w:val="24"/>
        </w:rPr>
        <w:t>Só é permitido montar bancas após a autorização do Município, que verificará se atende aos padrões deste decreto.</w:t>
      </w:r>
    </w:p>
    <w:p w:rsidR="00333272" w:rsidRDefault="00333272" w:rsidP="003D030D">
      <w:pPr>
        <w:spacing w:after="0"/>
        <w:jc w:val="both"/>
        <w:rPr>
          <w:rFonts w:cs="Calibri"/>
          <w:b/>
          <w:sz w:val="24"/>
          <w:szCs w:val="24"/>
        </w:rPr>
      </w:pPr>
    </w:p>
    <w:p w:rsidR="00333272" w:rsidRDefault="001F47FB" w:rsidP="003D030D">
      <w:pPr>
        <w:spacing w:after="0"/>
        <w:jc w:val="both"/>
        <w:rPr>
          <w:rFonts w:cs="Calibri"/>
          <w:sz w:val="24"/>
          <w:szCs w:val="24"/>
        </w:rPr>
      </w:pPr>
      <w:r>
        <w:rPr>
          <w:rFonts w:cs="Calibri"/>
          <w:b/>
          <w:sz w:val="24"/>
          <w:szCs w:val="24"/>
        </w:rPr>
        <w:t>Observação 0</w:t>
      </w:r>
      <w:r w:rsidR="005A7388">
        <w:rPr>
          <w:rFonts w:cs="Calibri"/>
          <w:b/>
          <w:sz w:val="24"/>
          <w:szCs w:val="24"/>
        </w:rPr>
        <w:t>4</w:t>
      </w:r>
      <w:r w:rsidR="00333272">
        <w:rPr>
          <w:rFonts w:cs="Calibri"/>
          <w:sz w:val="24"/>
          <w:szCs w:val="24"/>
        </w:rPr>
        <w:t xml:space="preserve">: </w:t>
      </w:r>
      <w:r>
        <w:rPr>
          <w:rFonts w:cs="Calibri"/>
          <w:sz w:val="24"/>
          <w:szCs w:val="24"/>
        </w:rPr>
        <w:t xml:space="preserve">Os padrões de cada setor são definidos no anexo 3 por meio dos projetos de </w:t>
      </w:r>
      <w:r w:rsidR="007E3118">
        <w:rPr>
          <w:rFonts w:cs="Calibri"/>
          <w:sz w:val="24"/>
          <w:szCs w:val="24"/>
        </w:rPr>
        <w:t>engenharia os quais dever</w:t>
      </w:r>
      <w:r>
        <w:rPr>
          <w:rFonts w:cs="Calibri"/>
          <w:sz w:val="24"/>
          <w:szCs w:val="24"/>
        </w:rPr>
        <w:t>ão ser rigorosamente observados por aquele que pretender montar uma banca.</w:t>
      </w:r>
    </w:p>
    <w:p w:rsidR="00327E82" w:rsidRDefault="00327E82" w:rsidP="003D030D">
      <w:pPr>
        <w:spacing w:after="0"/>
        <w:jc w:val="both"/>
        <w:rPr>
          <w:rFonts w:cs="Calibri"/>
          <w:sz w:val="24"/>
          <w:szCs w:val="24"/>
        </w:rPr>
      </w:pPr>
    </w:p>
    <w:p w:rsidR="00327E82" w:rsidRDefault="00327E82" w:rsidP="003D030D">
      <w:pPr>
        <w:spacing w:after="0"/>
        <w:jc w:val="both"/>
        <w:rPr>
          <w:rFonts w:cs="Calibri"/>
          <w:sz w:val="24"/>
          <w:szCs w:val="24"/>
        </w:rPr>
      </w:pPr>
      <w:r w:rsidRPr="00327E82">
        <w:rPr>
          <w:rFonts w:cs="Calibri"/>
          <w:b/>
          <w:sz w:val="24"/>
          <w:szCs w:val="24"/>
        </w:rPr>
        <w:t>Observação 0</w:t>
      </w:r>
      <w:r w:rsidR="005A7388">
        <w:rPr>
          <w:rFonts w:cs="Calibri"/>
          <w:b/>
          <w:sz w:val="24"/>
          <w:szCs w:val="24"/>
        </w:rPr>
        <w:t>5</w:t>
      </w:r>
      <w:r w:rsidRPr="00327E82">
        <w:rPr>
          <w:rFonts w:cs="Calibri"/>
          <w:b/>
          <w:sz w:val="24"/>
          <w:szCs w:val="24"/>
        </w:rPr>
        <w:t>:</w:t>
      </w:r>
      <w:r>
        <w:rPr>
          <w:rFonts w:cs="Calibri"/>
          <w:sz w:val="24"/>
          <w:szCs w:val="24"/>
        </w:rPr>
        <w:t xml:space="preserve"> A lógica geral das bancas é que tenham 2,0 m de cumprimento</w:t>
      </w:r>
      <w:r w:rsidR="00E9787C">
        <w:rPr>
          <w:rFonts w:cs="Calibri"/>
          <w:sz w:val="24"/>
          <w:szCs w:val="24"/>
        </w:rPr>
        <w:t xml:space="preserve"> (de frente)</w:t>
      </w:r>
      <w:r>
        <w:rPr>
          <w:rFonts w:cs="Calibri"/>
          <w:sz w:val="24"/>
          <w:szCs w:val="24"/>
        </w:rPr>
        <w:t xml:space="preserve">, sejam construídas em material ferroso (ferro, alumínio, aço, </w:t>
      </w:r>
      <w:proofErr w:type="spellStart"/>
      <w:r w:rsidR="005A7388">
        <w:rPr>
          <w:rFonts w:cs="Calibri"/>
          <w:sz w:val="24"/>
          <w:szCs w:val="24"/>
        </w:rPr>
        <w:t>metalon</w:t>
      </w:r>
      <w:proofErr w:type="spellEnd"/>
      <w:r w:rsidR="005A7388">
        <w:rPr>
          <w:rFonts w:cs="Calibri"/>
          <w:sz w:val="24"/>
          <w:szCs w:val="24"/>
        </w:rPr>
        <w:t xml:space="preserve"> </w:t>
      </w:r>
      <w:r>
        <w:rPr>
          <w:rFonts w:cs="Calibri"/>
          <w:sz w:val="24"/>
          <w:szCs w:val="24"/>
        </w:rPr>
        <w:t>ou outro que não seja de madeira</w:t>
      </w:r>
      <w:r w:rsidR="005A7388">
        <w:rPr>
          <w:rFonts w:cs="Calibri"/>
          <w:sz w:val="24"/>
          <w:szCs w:val="24"/>
        </w:rPr>
        <w:t>, corda ou</w:t>
      </w:r>
      <w:r w:rsidR="00A07625">
        <w:rPr>
          <w:rFonts w:cs="Calibri"/>
          <w:sz w:val="24"/>
          <w:szCs w:val="24"/>
        </w:rPr>
        <w:t xml:space="preserve"> outro que</w:t>
      </w:r>
      <w:r w:rsidR="005A7388">
        <w:rPr>
          <w:rFonts w:cs="Calibri"/>
          <w:sz w:val="24"/>
          <w:szCs w:val="24"/>
        </w:rPr>
        <w:t xml:space="preserve"> tenha capacidade de absorção</w:t>
      </w:r>
      <w:r>
        <w:rPr>
          <w:rFonts w:cs="Calibri"/>
          <w:sz w:val="24"/>
          <w:szCs w:val="24"/>
        </w:rPr>
        <w:t>), observadas as medidas e cores definidas.</w:t>
      </w:r>
    </w:p>
    <w:p w:rsidR="001F47FB" w:rsidRDefault="001F47FB" w:rsidP="003D030D">
      <w:pPr>
        <w:spacing w:after="0"/>
        <w:jc w:val="both"/>
        <w:rPr>
          <w:rFonts w:cs="Calibri"/>
          <w:b/>
          <w:sz w:val="24"/>
          <w:szCs w:val="24"/>
        </w:rPr>
      </w:pPr>
    </w:p>
    <w:p w:rsidR="00E944E7" w:rsidRPr="00957277" w:rsidRDefault="00333272" w:rsidP="003D030D">
      <w:pPr>
        <w:spacing w:after="0"/>
        <w:jc w:val="both"/>
        <w:rPr>
          <w:rFonts w:cs="Calibri"/>
          <w:sz w:val="24"/>
          <w:szCs w:val="24"/>
        </w:rPr>
      </w:pPr>
      <w:r w:rsidRPr="00333272">
        <w:rPr>
          <w:rFonts w:cs="Calibri"/>
          <w:b/>
          <w:sz w:val="24"/>
          <w:szCs w:val="24"/>
        </w:rPr>
        <w:t>Observação 0</w:t>
      </w:r>
      <w:r w:rsidR="005A7388">
        <w:rPr>
          <w:rFonts w:cs="Calibri"/>
          <w:b/>
          <w:sz w:val="24"/>
          <w:szCs w:val="24"/>
        </w:rPr>
        <w:t>6</w:t>
      </w:r>
      <w:r>
        <w:rPr>
          <w:rFonts w:cs="Calibri"/>
          <w:sz w:val="24"/>
          <w:szCs w:val="24"/>
        </w:rPr>
        <w:t>: No término do prazo de implantação não será admitida a montagem de qualquer banca fora do padrão, nos termos deste decreto.</w:t>
      </w:r>
    </w:p>
    <w:sectPr w:rsidR="00E944E7" w:rsidRPr="00957277" w:rsidSect="00F07F27">
      <w:headerReference w:type="default" r:id="rId9"/>
      <w:footerReference w:type="default" r:id="rId10"/>
      <w:pgSz w:w="11906" w:h="16838" w:code="9"/>
      <w:pgMar w:top="1134" w:right="1134" w:bottom="1134" w:left="1701"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341" w:rsidRDefault="00AC0341">
      <w:pPr>
        <w:spacing w:after="0" w:line="240" w:lineRule="auto"/>
      </w:pPr>
      <w:r>
        <w:separator/>
      </w:r>
    </w:p>
  </w:endnote>
  <w:endnote w:type="continuationSeparator" w:id="0">
    <w:p w:rsidR="00AC0341" w:rsidRDefault="00AC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45" w:rsidRPr="00AF4B25" w:rsidRDefault="00D90745" w:rsidP="00F07F27">
    <w:pPr>
      <w:pStyle w:val="Cabealho"/>
      <w:tabs>
        <w:tab w:val="clear" w:pos="4252"/>
        <w:tab w:val="clear" w:pos="8504"/>
      </w:tabs>
      <w:spacing w:line="360" w:lineRule="auto"/>
      <w:ind w:right="-425"/>
      <w:jc w:val="right"/>
      <w:rPr>
        <w:noProof/>
        <w:color w:val="000000"/>
        <w:sz w:val="16"/>
        <w:szCs w:val="16"/>
      </w:rPr>
    </w:pPr>
    <w:r w:rsidRPr="00AF4B25">
      <w:rPr>
        <w:noProof/>
        <w:color w:val="000000"/>
        <w:sz w:val="16"/>
        <w:szCs w:val="16"/>
        <w:lang w:eastAsia="pt-BR"/>
      </w:rPr>
      <mc:AlternateContent>
        <mc:Choice Requires="wps">
          <w:drawing>
            <wp:anchor distT="4294967295" distB="4294967295" distL="114300" distR="114300" simplePos="0" relativeHeight="251659264" behindDoc="0" locked="0" layoutInCell="1" allowOverlap="0" wp14:anchorId="06963A2A" wp14:editId="4C420425">
              <wp:simplePos x="0" y="0"/>
              <wp:positionH relativeFrom="column">
                <wp:posOffset>154940</wp:posOffset>
              </wp:positionH>
              <wp:positionV relativeFrom="paragraph">
                <wp:posOffset>107949</wp:posOffset>
              </wp:positionV>
              <wp:extent cx="5293995" cy="0"/>
              <wp:effectExtent l="0" t="19050" r="2095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3995"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FE63A" id="_x0000_t32" coordsize="21600,21600" o:spt="32" o:oned="t" path="m,l21600,21600e" filled="f">
              <v:path arrowok="t" fillok="f" o:connecttype="none"/>
              <o:lock v:ext="edit" shapetype="t"/>
            </v:shapetype>
            <v:shape id="Conector de seta reta 2" o:spid="_x0000_s1026" type="#_x0000_t32" style="position:absolute;margin-left:12.2pt;margin-top:8.5pt;width:41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" o:allowoverlap="f" strokecolor="#5a5a5a" strokeweight="3pt"/>
          </w:pict>
        </mc:Fallback>
      </mc:AlternateContent>
    </w:r>
    <w:r w:rsidRPr="00AF4B25">
      <w:rPr>
        <w:noProof/>
        <w:color w:val="000000"/>
        <w:sz w:val="16"/>
        <w:szCs w:val="16"/>
      </w:rPr>
      <w:t>p.</w:t>
    </w:r>
    <w:r w:rsidRPr="00AF4B25">
      <w:rPr>
        <w:rStyle w:val="Nmerodepgina"/>
        <w:sz w:val="16"/>
        <w:szCs w:val="16"/>
      </w:rPr>
      <w:fldChar w:fldCharType="begin"/>
    </w:r>
    <w:r w:rsidRPr="00AF4B25">
      <w:rPr>
        <w:rStyle w:val="Nmerodepgina"/>
        <w:sz w:val="16"/>
        <w:szCs w:val="16"/>
      </w:rPr>
      <w:instrText xml:space="preserve"> PAGE </w:instrText>
    </w:r>
    <w:r w:rsidRPr="00AF4B25">
      <w:rPr>
        <w:rStyle w:val="Nmerodepgina"/>
        <w:sz w:val="16"/>
        <w:szCs w:val="16"/>
      </w:rPr>
      <w:fldChar w:fldCharType="separate"/>
    </w:r>
    <w:r w:rsidR="005B1CD2">
      <w:rPr>
        <w:rStyle w:val="Nmerodepgina"/>
        <w:noProof/>
        <w:sz w:val="16"/>
        <w:szCs w:val="16"/>
      </w:rPr>
      <w:t>20</w:t>
    </w:r>
    <w:r w:rsidRPr="00AF4B25">
      <w:rPr>
        <w:rStyle w:val="Nmerodepgina"/>
        <w:sz w:val="16"/>
        <w:szCs w:val="16"/>
      </w:rPr>
      <w:fldChar w:fldCharType="end"/>
    </w:r>
    <w:r w:rsidRPr="00AF4B25">
      <w:rPr>
        <w:rStyle w:val="Nmerodepgina"/>
        <w:sz w:val="16"/>
        <w:szCs w:val="16"/>
      </w:rPr>
      <w:t xml:space="preserve"> de </w:t>
    </w:r>
    <w:r w:rsidRPr="00AF4B25">
      <w:rPr>
        <w:rStyle w:val="Nmerodepgina"/>
        <w:sz w:val="16"/>
        <w:szCs w:val="16"/>
      </w:rPr>
      <w:fldChar w:fldCharType="begin"/>
    </w:r>
    <w:r w:rsidRPr="00AF4B25">
      <w:rPr>
        <w:rStyle w:val="Nmerodepgina"/>
        <w:sz w:val="16"/>
        <w:szCs w:val="16"/>
      </w:rPr>
      <w:instrText xml:space="preserve"> NUMPAGES </w:instrText>
    </w:r>
    <w:r w:rsidRPr="00AF4B25">
      <w:rPr>
        <w:rStyle w:val="Nmerodepgina"/>
        <w:sz w:val="16"/>
        <w:szCs w:val="16"/>
      </w:rPr>
      <w:fldChar w:fldCharType="separate"/>
    </w:r>
    <w:r w:rsidR="005B1CD2">
      <w:rPr>
        <w:rStyle w:val="Nmerodepgina"/>
        <w:noProof/>
        <w:sz w:val="16"/>
        <w:szCs w:val="16"/>
      </w:rPr>
      <w:t>20</w:t>
    </w:r>
    <w:r w:rsidRPr="00AF4B25">
      <w:rPr>
        <w:rStyle w:val="Nmerodepgina"/>
        <w:sz w:val="16"/>
        <w:szCs w:val="16"/>
      </w:rPr>
      <w:fldChar w:fldCharType="end"/>
    </w:r>
  </w:p>
  <w:p w:rsidR="00D90745" w:rsidRPr="000B2484" w:rsidRDefault="00D90745" w:rsidP="00F07F27">
    <w:pPr>
      <w:pStyle w:val="Cabealho"/>
      <w:tabs>
        <w:tab w:val="clear" w:pos="4252"/>
        <w:tab w:val="clear" w:pos="8504"/>
      </w:tabs>
      <w:jc w:val="center"/>
      <w:rPr>
        <w:rFonts w:cs="Arial"/>
        <w:b/>
        <w:color w:val="000000"/>
        <w:sz w:val="20"/>
      </w:rPr>
    </w:pPr>
    <w:r w:rsidRPr="00AF4B25">
      <w:rPr>
        <w:rFonts w:cs="Arial"/>
        <w:b/>
        <w:noProof/>
        <w:sz w:val="16"/>
        <w:szCs w:val="16"/>
      </w:rPr>
      <w:t>Praça Fausto Cardoso, nº12, Centro, Itabaiana/SE | CEP 49500-000</w:t>
    </w:r>
    <w:r w:rsidRPr="00AF4B25">
      <w:rPr>
        <w:rFonts w:cs="Arial"/>
        <w:b/>
        <w:noProof/>
        <w:sz w:val="16"/>
        <w:szCs w:val="16"/>
      </w:rPr>
      <w:br/>
      <w:t>Telefax: 79)3431-9701 | www.itabaiana.se.gov.br | juridico@itabaiana.se.gov.br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341" w:rsidRDefault="00AC0341">
      <w:pPr>
        <w:spacing w:after="0" w:line="240" w:lineRule="auto"/>
      </w:pPr>
      <w:r>
        <w:separator/>
      </w:r>
    </w:p>
  </w:footnote>
  <w:footnote w:type="continuationSeparator" w:id="0">
    <w:p w:rsidR="00AC0341" w:rsidRDefault="00AC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45" w:rsidRDefault="00D90745" w:rsidP="00F07F27">
    <w:pPr>
      <w:pStyle w:val="Cabealho"/>
      <w:tabs>
        <w:tab w:val="clear" w:pos="4252"/>
        <w:tab w:val="clear" w:pos="8504"/>
      </w:tabs>
      <w:jc w:val="center"/>
      <w:rPr>
        <w:rFonts w:cs="Calibri"/>
        <w:noProof/>
        <w:sz w:val="24"/>
        <w:szCs w:val="24"/>
        <w:lang w:eastAsia="pt-BR"/>
      </w:rPr>
    </w:pPr>
    <w:r w:rsidRPr="00614435">
      <w:rPr>
        <w:rFonts w:cs="Calibri"/>
        <w:noProof/>
        <w:sz w:val="24"/>
        <w:szCs w:val="24"/>
        <w:lang w:eastAsia="pt-BR"/>
      </w:rPr>
      <w:drawing>
        <wp:inline distT="0" distB="0" distL="0" distR="0" wp14:anchorId="53B7E5EA" wp14:editId="50FC2219">
          <wp:extent cx="790575" cy="8382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D90745" w:rsidRPr="00750F84" w:rsidRDefault="00D90745" w:rsidP="00F07F27">
    <w:pPr>
      <w:pStyle w:val="Cabealho"/>
      <w:tabs>
        <w:tab w:val="clear" w:pos="4252"/>
        <w:tab w:val="clear" w:pos="8504"/>
      </w:tabs>
      <w:jc w:val="center"/>
      <w:rPr>
        <w:rFonts w:cs="Calibri"/>
        <w:sz w:val="24"/>
        <w:szCs w:val="24"/>
      </w:rPr>
    </w:pPr>
    <w:r w:rsidRPr="00750F84">
      <w:rPr>
        <w:rFonts w:cs="Calibri"/>
        <w:sz w:val="24"/>
        <w:szCs w:val="24"/>
      </w:rPr>
      <w:t>ESTADO DE SERGIPE</w:t>
    </w:r>
  </w:p>
  <w:p w:rsidR="00D90745" w:rsidRDefault="00D90745" w:rsidP="00F07F27">
    <w:pPr>
      <w:pStyle w:val="Cabealho"/>
      <w:tabs>
        <w:tab w:val="clear" w:pos="4252"/>
        <w:tab w:val="clear" w:pos="8504"/>
      </w:tabs>
      <w:jc w:val="center"/>
      <w:rPr>
        <w:rFonts w:cs="Calibri"/>
        <w:b/>
        <w:sz w:val="24"/>
        <w:szCs w:val="24"/>
      </w:rPr>
    </w:pPr>
    <w:r>
      <w:rPr>
        <w:rFonts w:cs="Calibri"/>
        <w:b/>
        <w:sz w:val="24"/>
        <w:szCs w:val="24"/>
      </w:rPr>
      <w:t>MUNICÍPIO</w:t>
    </w:r>
    <w:r w:rsidRPr="00614435">
      <w:rPr>
        <w:rFonts w:cs="Calibri"/>
        <w:b/>
        <w:sz w:val="24"/>
        <w:szCs w:val="24"/>
      </w:rPr>
      <w:t xml:space="preserve"> DE ITABAIANA</w:t>
    </w:r>
  </w:p>
  <w:p w:rsidR="00D90745" w:rsidRDefault="00D90745" w:rsidP="00F07F27">
    <w:pPr>
      <w:pStyle w:val="Cabealho"/>
      <w:tabs>
        <w:tab w:val="clear" w:pos="4252"/>
        <w:tab w:val="clear" w:pos="8504"/>
      </w:tabs>
      <w:jc w:val="center"/>
      <w:rPr>
        <w:rFonts w:cs="Calibri"/>
        <w:sz w:val="24"/>
        <w:szCs w:val="24"/>
      </w:rPr>
    </w:pPr>
    <w:r>
      <w:rPr>
        <w:rFonts w:cs="Calibri"/>
        <w:sz w:val="24"/>
        <w:szCs w:val="24"/>
      </w:rPr>
      <w:t>Procuradoria</w:t>
    </w:r>
    <w:r w:rsidRPr="00750F84">
      <w:rPr>
        <w:rFonts w:cs="Calibri"/>
        <w:sz w:val="24"/>
        <w:szCs w:val="24"/>
      </w:rPr>
      <w:t xml:space="preserve"> Geral</w:t>
    </w:r>
    <w:r>
      <w:rPr>
        <w:rFonts w:cs="Calibri"/>
        <w:sz w:val="24"/>
        <w:szCs w:val="24"/>
      </w:rPr>
      <w:t xml:space="preserve"> do Município</w:t>
    </w:r>
  </w:p>
  <w:p w:rsidR="00D90745" w:rsidRPr="00750F84" w:rsidRDefault="00D90745" w:rsidP="00F07F27">
    <w:pPr>
      <w:pStyle w:val="Cabealho"/>
      <w:tabs>
        <w:tab w:val="clear" w:pos="4252"/>
        <w:tab w:val="clear" w:pos="8504"/>
      </w:tabs>
      <w:jc w:val="center"/>
      <w:rPr>
        <w:rFonts w:cs="Calibri"/>
        <w:sz w:val="24"/>
        <w:szCs w:val="24"/>
      </w:rPr>
    </w:pPr>
    <w:r>
      <w:rPr>
        <w:rFonts w:cs="Calibri"/>
        <w:noProof/>
        <w:sz w:val="24"/>
        <w:szCs w:val="24"/>
        <w:lang w:eastAsia="pt-BR"/>
      </w:rPr>
      <mc:AlternateContent>
        <mc:Choice Requires="wps">
          <w:drawing>
            <wp:anchor distT="4294967295" distB="4294967295" distL="114300" distR="114300" simplePos="0" relativeHeight="251660288" behindDoc="0" locked="0" layoutInCell="1" allowOverlap="0" wp14:anchorId="73B4FCBC" wp14:editId="0150A878">
              <wp:simplePos x="0" y="0"/>
              <wp:positionH relativeFrom="column">
                <wp:posOffset>15240</wp:posOffset>
              </wp:positionH>
              <wp:positionV relativeFrom="paragraph">
                <wp:posOffset>30480</wp:posOffset>
              </wp:positionV>
              <wp:extent cx="5743575" cy="0"/>
              <wp:effectExtent l="0" t="19050" r="9525"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29746" id="_x0000_t32" coordsize="21600,21600" o:spt="32" o:oned="t" path="m,l21600,21600e" filled="f">
              <v:path arrowok="t" fillok="f" o:connecttype="none"/>
              <o:lock v:ext="edit" shapetype="t"/>
            </v:shapetype>
            <v:shape id="Conector de seta reta 3" o:spid="_x0000_s1026" type="#_x0000_t32" style="position:absolute;margin-left:1.2pt;margin-top:2.4pt;width:4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" o:allowoverlap="f" strokecolor="#5a5a5a"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BBB"/>
    <w:multiLevelType w:val="hybridMultilevel"/>
    <w:tmpl w:val="C0ECBC24"/>
    <w:lvl w:ilvl="0" w:tplc="862A6BC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29F01C7E"/>
    <w:multiLevelType w:val="hybridMultilevel"/>
    <w:tmpl w:val="FCC6E23E"/>
    <w:lvl w:ilvl="0" w:tplc="7C506E32">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39B058E4"/>
    <w:multiLevelType w:val="hybridMultilevel"/>
    <w:tmpl w:val="B1F0D0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CA5859"/>
    <w:multiLevelType w:val="hybridMultilevel"/>
    <w:tmpl w:val="03BCAE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69513A0"/>
    <w:multiLevelType w:val="multilevel"/>
    <w:tmpl w:val="0D8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F6FCE"/>
    <w:multiLevelType w:val="multilevel"/>
    <w:tmpl w:val="F47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5"/>
    <w:rsid w:val="000010A5"/>
    <w:rsid w:val="00005BBD"/>
    <w:rsid w:val="0002133D"/>
    <w:rsid w:val="00022E39"/>
    <w:rsid w:val="00023804"/>
    <w:rsid w:val="0003148B"/>
    <w:rsid w:val="0003380B"/>
    <w:rsid w:val="00034E6E"/>
    <w:rsid w:val="00042931"/>
    <w:rsid w:val="00043AE3"/>
    <w:rsid w:val="00050C82"/>
    <w:rsid w:val="00053A35"/>
    <w:rsid w:val="000555A5"/>
    <w:rsid w:val="00055660"/>
    <w:rsid w:val="000725A2"/>
    <w:rsid w:val="0007313B"/>
    <w:rsid w:val="0008228E"/>
    <w:rsid w:val="00087229"/>
    <w:rsid w:val="00093009"/>
    <w:rsid w:val="00095D35"/>
    <w:rsid w:val="000971D1"/>
    <w:rsid w:val="000A2D50"/>
    <w:rsid w:val="000B3E15"/>
    <w:rsid w:val="000B5BC9"/>
    <w:rsid w:val="000B61EA"/>
    <w:rsid w:val="000B6D75"/>
    <w:rsid w:val="000B75AF"/>
    <w:rsid w:val="000C20E5"/>
    <w:rsid w:val="000D641B"/>
    <w:rsid w:val="000E2DAA"/>
    <w:rsid w:val="000E3B7C"/>
    <w:rsid w:val="000F334C"/>
    <w:rsid w:val="000F4B01"/>
    <w:rsid w:val="001021CA"/>
    <w:rsid w:val="001040C0"/>
    <w:rsid w:val="00112C61"/>
    <w:rsid w:val="00116DFF"/>
    <w:rsid w:val="00117B31"/>
    <w:rsid w:val="00125479"/>
    <w:rsid w:val="00130133"/>
    <w:rsid w:val="00130477"/>
    <w:rsid w:val="001315F6"/>
    <w:rsid w:val="001344B0"/>
    <w:rsid w:val="001411F4"/>
    <w:rsid w:val="00150B62"/>
    <w:rsid w:val="00150B71"/>
    <w:rsid w:val="00163A46"/>
    <w:rsid w:val="001705BF"/>
    <w:rsid w:val="001844EC"/>
    <w:rsid w:val="00186808"/>
    <w:rsid w:val="00193657"/>
    <w:rsid w:val="0019653D"/>
    <w:rsid w:val="00196F9A"/>
    <w:rsid w:val="001A109D"/>
    <w:rsid w:val="001B1077"/>
    <w:rsid w:val="001B7338"/>
    <w:rsid w:val="001C04E3"/>
    <w:rsid w:val="001C09E0"/>
    <w:rsid w:val="001C0D78"/>
    <w:rsid w:val="001C17E0"/>
    <w:rsid w:val="001C5C28"/>
    <w:rsid w:val="001D4D58"/>
    <w:rsid w:val="001E7C87"/>
    <w:rsid w:val="001F2A8B"/>
    <w:rsid w:val="001F47FB"/>
    <w:rsid w:val="0020006B"/>
    <w:rsid w:val="00210F5B"/>
    <w:rsid w:val="00211EA8"/>
    <w:rsid w:val="00221BE7"/>
    <w:rsid w:val="00223AE8"/>
    <w:rsid w:val="00224925"/>
    <w:rsid w:val="00230EF7"/>
    <w:rsid w:val="002339A2"/>
    <w:rsid w:val="00235D8F"/>
    <w:rsid w:val="00240C22"/>
    <w:rsid w:val="0024483F"/>
    <w:rsid w:val="002452F9"/>
    <w:rsid w:val="0024687D"/>
    <w:rsid w:val="0024726A"/>
    <w:rsid w:val="00247A41"/>
    <w:rsid w:val="002621FA"/>
    <w:rsid w:val="002632E3"/>
    <w:rsid w:val="00264EE2"/>
    <w:rsid w:val="002679BB"/>
    <w:rsid w:val="00271CAF"/>
    <w:rsid w:val="00272CF5"/>
    <w:rsid w:val="002734DC"/>
    <w:rsid w:val="00275382"/>
    <w:rsid w:val="0028179D"/>
    <w:rsid w:val="00281A96"/>
    <w:rsid w:val="0028263A"/>
    <w:rsid w:val="00286DAF"/>
    <w:rsid w:val="00290DE3"/>
    <w:rsid w:val="00291B2E"/>
    <w:rsid w:val="0029272E"/>
    <w:rsid w:val="00295661"/>
    <w:rsid w:val="002A3F98"/>
    <w:rsid w:val="002B0450"/>
    <w:rsid w:val="002B0B4D"/>
    <w:rsid w:val="002B1A1D"/>
    <w:rsid w:val="002B2163"/>
    <w:rsid w:val="002B2845"/>
    <w:rsid w:val="002B6CC8"/>
    <w:rsid w:val="002C4A39"/>
    <w:rsid w:val="002D1D0D"/>
    <w:rsid w:val="002D254E"/>
    <w:rsid w:val="002F5B30"/>
    <w:rsid w:val="0030163E"/>
    <w:rsid w:val="00306205"/>
    <w:rsid w:val="00306394"/>
    <w:rsid w:val="00307F08"/>
    <w:rsid w:val="003162A4"/>
    <w:rsid w:val="00321B22"/>
    <w:rsid w:val="00327E82"/>
    <w:rsid w:val="00327F61"/>
    <w:rsid w:val="0033096E"/>
    <w:rsid w:val="00333272"/>
    <w:rsid w:val="00342359"/>
    <w:rsid w:val="00344125"/>
    <w:rsid w:val="0034537D"/>
    <w:rsid w:val="00346373"/>
    <w:rsid w:val="003466B2"/>
    <w:rsid w:val="00352537"/>
    <w:rsid w:val="00357645"/>
    <w:rsid w:val="00364417"/>
    <w:rsid w:val="00365D25"/>
    <w:rsid w:val="00366A89"/>
    <w:rsid w:val="00384285"/>
    <w:rsid w:val="003A02A5"/>
    <w:rsid w:val="003B0B41"/>
    <w:rsid w:val="003B14C9"/>
    <w:rsid w:val="003C10FA"/>
    <w:rsid w:val="003C281A"/>
    <w:rsid w:val="003C2B79"/>
    <w:rsid w:val="003D030D"/>
    <w:rsid w:val="003D3515"/>
    <w:rsid w:val="003E10A9"/>
    <w:rsid w:val="003E2361"/>
    <w:rsid w:val="003F45CB"/>
    <w:rsid w:val="003F5A60"/>
    <w:rsid w:val="003F752D"/>
    <w:rsid w:val="004032A1"/>
    <w:rsid w:val="00403E44"/>
    <w:rsid w:val="0040490B"/>
    <w:rsid w:val="00406B52"/>
    <w:rsid w:val="00406B66"/>
    <w:rsid w:val="00412428"/>
    <w:rsid w:val="00417303"/>
    <w:rsid w:val="00423D54"/>
    <w:rsid w:val="00425312"/>
    <w:rsid w:val="00427FD2"/>
    <w:rsid w:val="004317AB"/>
    <w:rsid w:val="00433331"/>
    <w:rsid w:val="00434139"/>
    <w:rsid w:val="00444AC3"/>
    <w:rsid w:val="004503B6"/>
    <w:rsid w:val="004551C0"/>
    <w:rsid w:val="004560A8"/>
    <w:rsid w:val="004565AF"/>
    <w:rsid w:val="004568C7"/>
    <w:rsid w:val="00457905"/>
    <w:rsid w:val="00461E6D"/>
    <w:rsid w:val="00471B2C"/>
    <w:rsid w:val="00487AB1"/>
    <w:rsid w:val="00492F87"/>
    <w:rsid w:val="004B2ECA"/>
    <w:rsid w:val="004C1AD7"/>
    <w:rsid w:val="004C21DA"/>
    <w:rsid w:val="004C2788"/>
    <w:rsid w:val="004C5D0A"/>
    <w:rsid w:val="004D165E"/>
    <w:rsid w:val="004E2636"/>
    <w:rsid w:val="004E3906"/>
    <w:rsid w:val="004E63BA"/>
    <w:rsid w:val="004F38C6"/>
    <w:rsid w:val="004F4405"/>
    <w:rsid w:val="004F45B8"/>
    <w:rsid w:val="004F48A1"/>
    <w:rsid w:val="004F53E7"/>
    <w:rsid w:val="00505ACF"/>
    <w:rsid w:val="00506879"/>
    <w:rsid w:val="00514A23"/>
    <w:rsid w:val="00524E0E"/>
    <w:rsid w:val="00527D7C"/>
    <w:rsid w:val="0053579B"/>
    <w:rsid w:val="0054379C"/>
    <w:rsid w:val="00544BB6"/>
    <w:rsid w:val="005471D1"/>
    <w:rsid w:val="00550B07"/>
    <w:rsid w:val="0055160A"/>
    <w:rsid w:val="00555124"/>
    <w:rsid w:val="005552D0"/>
    <w:rsid w:val="005572D4"/>
    <w:rsid w:val="00562689"/>
    <w:rsid w:val="00567652"/>
    <w:rsid w:val="00567734"/>
    <w:rsid w:val="00580161"/>
    <w:rsid w:val="005820C0"/>
    <w:rsid w:val="005856F2"/>
    <w:rsid w:val="00586AF9"/>
    <w:rsid w:val="005871FA"/>
    <w:rsid w:val="00591A2F"/>
    <w:rsid w:val="005A020A"/>
    <w:rsid w:val="005A04A8"/>
    <w:rsid w:val="005A7388"/>
    <w:rsid w:val="005B1CD2"/>
    <w:rsid w:val="005B55B8"/>
    <w:rsid w:val="005D133E"/>
    <w:rsid w:val="005D1FF7"/>
    <w:rsid w:val="005D4D25"/>
    <w:rsid w:val="005D5DC2"/>
    <w:rsid w:val="005D6891"/>
    <w:rsid w:val="005E071B"/>
    <w:rsid w:val="005E2447"/>
    <w:rsid w:val="005F2102"/>
    <w:rsid w:val="005F3F83"/>
    <w:rsid w:val="0060128F"/>
    <w:rsid w:val="0060577E"/>
    <w:rsid w:val="006113BB"/>
    <w:rsid w:val="00611A40"/>
    <w:rsid w:val="0061455C"/>
    <w:rsid w:val="006156A4"/>
    <w:rsid w:val="006164F2"/>
    <w:rsid w:val="0061672A"/>
    <w:rsid w:val="006173FD"/>
    <w:rsid w:val="00621302"/>
    <w:rsid w:val="0062316B"/>
    <w:rsid w:val="00625513"/>
    <w:rsid w:val="00625BE0"/>
    <w:rsid w:val="00626330"/>
    <w:rsid w:val="00627BC0"/>
    <w:rsid w:val="00642EB4"/>
    <w:rsid w:val="006437F0"/>
    <w:rsid w:val="0064454F"/>
    <w:rsid w:val="00645F4D"/>
    <w:rsid w:val="00647B30"/>
    <w:rsid w:val="00665215"/>
    <w:rsid w:val="00673957"/>
    <w:rsid w:val="00682DFE"/>
    <w:rsid w:val="00683B7E"/>
    <w:rsid w:val="006840FD"/>
    <w:rsid w:val="00684A5C"/>
    <w:rsid w:val="00684EB3"/>
    <w:rsid w:val="006915AC"/>
    <w:rsid w:val="006932F1"/>
    <w:rsid w:val="00696C6E"/>
    <w:rsid w:val="006A06DF"/>
    <w:rsid w:val="006A34F8"/>
    <w:rsid w:val="006A5D35"/>
    <w:rsid w:val="006B6675"/>
    <w:rsid w:val="006C0F1C"/>
    <w:rsid w:val="006C2AD7"/>
    <w:rsid w:val="006C3279"/>
    <w:rsid w:val="006C32D9"/>
    <w:rsid w:val="006C5E11"/>
    <w:rsid w:val="006E1097"/>
    <w:rsid w:val="006E2931"/>
    <w:rsid w:val="00702CC0"/>
    <w:rsid w:val="0070461D"/>
    <w:rsid w:val="007059E3"/>
    <w:rsid w:val="007066E4"/>
    <w:rsid w:val="00706863"/>
    <w:rsid w:val="007152AD"/>
    <w:rsid w:val="00715A21"/>
    <w:rsid w:val="00716772"/>
    <w:rsid w:val="00721113"/>
    <w:rsid w:val="00725454"/>
    <w:rsid w:val="00726639"/>
    <w:rsid w:val="00732AE0"/>
    <w:rsid w:val="00734BDD"/>
    <w:rsid w:val="007359E9"/>
    <w:rsid w:val="0074147E"/>
    <w:rsid w:val="00747039"/>
    <w:rsid w:val="00750132"/>
    <w:rsid w:val="00752633"/>
    <w:rsid w:val="007532B4"/>
    <w:rsid w:val="00760D00"/>
    <w:rsid w:val="00761D30"/>
    <w:rsid w:val="007633A4"/>
    <w:rsid w:val="00770401"/>
    <w:rsid w:val="00772FE8"/>
    <w:rsid w:val="0077542B"/>
    <w:rsid w:val="0078288E"/>
    <w:rsid w:val="007876F2"/>
    <w:rsid w:val="00792E7F"/>
    <w:rsid w:val="00792FC5"/>
    <w:rsid w:val="007933BF"/>
    <w:rsid w:val="007A0E30"/>
    <w:rsid w:val="007A2EA1"/>
    <w:rsid w:val="007A3308"/>
    <w:rsid w:val="007A7031"/>
    <w:rsid w:val="007C30D0"/>
    <w:rsid w:val="007C71BE"/>
    <w:rsid w:val="007D312E"/>
    <w:rsid w:val="007D35E9"/>
    <w:rsid w:val="007D44B0"/>
    <w:rsid w:val="007D6A93"/>
    <w:rsid w:val="007E114C"/>
    <w:rsid w:val="007E3118"/>
    <w:rsid w:val="007E39C4"/>
    <w:rsid w:val="007E5AE7"/>
    <w:rsid w:val="007F0F95"/>
    <w:rsid w:val="00800BE6"/>
    <w:rsid w:val="00805789"/>
    <w:rsid w:val="008236BA"/>
    <w:rsid w:val="00827BA4"/>
    <w:rsid w:val="0083382C"/>
    <w:rsid w:val="0083468C"/>
    <w:rsid w:val="00836C17"/>
    <w:rsid w:val="0084545E"/>
    <w:rsid w:val="00850906"/>
    <w:rsid w:val="00862293"/>
    <w:rsid w:val="00862A5D"/>
    <w:rsid w:val="00871295"/>
    <w:rsid w:val="00877DBC"/>
    <w:rsid w:val="00880C09"/>
    <w:rsid w:val="008845DD"/>
    <w:rsid w:val="008909E0"/>
    <w:rsid w:val="00891291"/>
    <w:rsid w:val="0089789B"/>
    <w:rsid w:val="008A31ED"/>
    <w:rsid w:val="008B1922"/>
    <w:rsid w:val="008C0C02"/>
    <w:rsid w:val="008C401C"/>
    <w:rsid w:val="008C48FC"/>
    <w:rsid w:val="008C4981"/>
    <w:rsid w:val="008C68A2"/>
    <w:rsid w:val="008D235C"/>
    <w:rsid w:val="008F3E63"/>
    <w:rsid w:val="00905839"/>
    <w:rsid w:val="0091380D"/>
    <w:rsid w:val="00913A9B"/>
    <w:rsid w:val="009165A2"/>
    <w:rsid w:val="00920D0C"/>
    <w:rsid w:val="009374A9"/>
    <w:rsid w:val="00937F37"/>
    <w:rsid w:val="00952499"/>
    <w:rsid w:val="00956557"/>
    <w:rsid w:val="009568BA"/>
    <w:rsid w:val="00957277"/>
    <w:rsid w:val="00964711"/>
    <w:rsid w:val="00966CD0"/>
    <w:rsid w:val="00967BFB"/>
    <w:rsid w:val="009702BC"/>
    <w:rsid w:val="00973D78"/>
    <w:rsid w:val="00974237"/>
    <w:rsid w:val="00980AF3"/>
    <w:rsid w:val="00982D70"/>
    <w:rsid w:val="00984BBB"/>
    <w:rsid w:val="009919BD"/>
    <w:rsid w:val="009A2F1C"/>
    <w:rsid w:val="009C3934"/>
    <w:rsid w:val="009C5841"/>
    <w:rsid w:val="009C6200"/>
    <w:rsid w:val="009D1FED"/>
    <w:rsid w:val="009E2288"/>
    <w:rsid w:val="009E2F1D"/>
    <w:rsid w:val="009E5DE9"/>
    <w:rsid w:val="009E7F4B"/>
    <w:rsid w:val="009F3193"/>
    <w:rsid w:val="009F4279"/>
    <w:rsid w:val="00A02C09"/>
    <w:rsid w:val="00A03013"/>
    <w:rsid w:val="00A04C4B"/>
    <w:rsid w:val="00A07625"/>
    <w:rsid w:val="00A1242A"/>
    <w:rsid w:val="00A17992"/>
    <w:rsid w:val="00A27CFB"/>
    <w:rsid w:val="00A370B3"/>
    <w:rsid w:val="00A4332E"/>
    <w:rsid w:val="00A54DA2"/>
    <w:rsid w:val="00A5632A"/>
    <w:rsid w:val="00A565AB"/>
    <w:rsid w:val="00A6013A"/>
    <w:rsid w:val="00A62F11"/>
    <w:rsid w:val="00A63B7C"/>
    <w:rsid w:val="00A64FE7"/>
    <w:rsid w:val="00A73104"/>
    <w:rsid w:val="00A7664E"/>
    <w:rsid w:val="00A84A73"/>
    <w:rsid w:val="00A91DCE"/>
    <w:rsid w:val="00A9493B"/>
    <w:rsid w:val="00AA365C"/>
    <w:rsid w:val="00AA5ACE"/>
    <w:rsid w:val="00AA619A"/>
    <w:rsid w:val="00AA64FD"/>
    <w:rsid w:val="00AB0F4D"/>
    <w:rsid w:val="00AB59A8"/>
    <w:rsid w:val="00AC0341"/>
    <w:rsid w:val="00AC32BA"/>
    <w:rsid w:val="00AC6FEB"/>
    <w:rsid w:val="00AD7929"/>
    <w:rsid w:val="00AD7F52"/>
    <w:rsid w:val="00AE25DE"/>
    <w:rsid w:val="00AE60CE"/>
    <w:rsid w:val="00AE7071"/>
    <w:rsid w:val="00AF642E"/>
    <w:rsid w:val="00B00036"/>
    <w:rsid w:val="00B06906"/>
    <w:rsid w:val="00B11143"/>
    <w:rsid w:val="00B15ED1"/>
    <w:rsid w:val="00B168CA"/>
    <w:rsid w:val="00B36A7C"/>
    <w:rsid w:val="00B36E36"/>
    <w:rsid w:val="00B42E88"/>
    <w:rsid w:val="00B43B6D"/>
    <w:rsid w:val="00B44D98"/>
    <w:rsid w:val="00B60ACF"/>
    <w:rsid w:val="00B669A7"/>
    <w:rsid w:val="00B724BF"/>
    <w:rsid w:val="00B85798"/>
    <w:rsid w:val="00BA0BF7"/>
    <w:rsid w:val="00BA68C7"/>
    <w:rsid w:val="00BB24C6"/>
    <w:rsid w:val="00BB301B"/>
    <w:rsid w:val="00BB77ED"/>
    <w:rsid w:val="00BC2C9E"/>
    <w:rsid w:val="00BD0085"/>
    <w:rsid w:val="00BD522A"/>
    <w:rsid w:val="00BE031D"/>
    <w:rsid w:val="00BE4492"/>
    <w:rsid w:val="00BE731F"/>
    <w:rsid w:val="00BF25B8"/>
    <w:rsid w:val="00BF4A23"/>
    <w:rsid w:val="00C00572"/>
    <w:rsid w:val="00C107DD"/>
    <w:rsid w:val="00C10A87"/>
    <w:rsid w:val="00C10B01"/>
    <w:rsid w:val="00C163EF"/>
    <w:rsid w:val="00C27977"/>
    <w:rsid w:val="00C346AE"/>
    <w:rsid w:val="00C36635"/>
    <w:rsid w:val="00C5187A"/>
    <w:rsid w:val="00C52DD8"/>
    <w:rsid w:val="00C55F04"/>
    <w:rsid w:val="00C62334"/>
    <w:rsid w:val="00C632AD"/>
    <w:rsid w:val="00C6387F"/>
    <w:rsid w:val="00C77E8C"/>
    <w:rsid w:val="00C91303"/>
    <w:rsid w:val="00C94E2F"/>
    <w:rsid w:val="00C96BE3"/>
    <w:rsid w:val="00CA0D6B"/>
    <w:rsid w:val="00CA30F6"/>
    <w:rsid w:val="00CB2A6D"/>
    <w:rsid w:val="00CB3DF7"/>
    <w:rsid w:val="00CD5B58"/>
    <w:rsid w:val="00CD5DCC"/>
    <w:rsid w:val="00CD7217"/>
    <w:rsid w:val="00CE3DB4"/>
    <w:rsid w:val="00CF0CB0"/>
    <w:rsid w:val="00CF5184"/>
    <w:rsid w:val="00CF7FF1"/>
    <w:rsid w:val="00D0183E"/>
    <w:rsid w:val="00D03643"/>
    <w:rsid w:val="00D130C6"/>
    <w:rsid w:val="00D13420"/>
    <w:rsid w:val="00D17512"/>
    <w:rsid w:val="00D213C3"/>
    <w:rsid w:val="00D228AB"/>
    <w:rsid w:val="00D24222"/>
    <w:rsid w:val="00D26F57"/>
    <w:rsid w:val="00D272F1"/>
    <w:rsid w:val="00D31986"/>
    <w:rsid w:val="00D418BA"/>
    <w:rsid w:val="00D430CE"/>
    <w:rsid w:val="00D467B5"/>
    <w:rsid w:val="00D6372F"/>
    <w:rsid w:val="00D726E0"/>
    <w:rsid w:val="00D739DF"/>
    <w:rsid w:val="00D75EB1"/>
    <w:rsid w:val="00D86211"/>
    <w:rsid w:val="00D874FF"/>
    <w:rsid w:val="00D90745"/>
    <w:rsid w:val="00D911A5"/>
    <w:rsid w:val="00D9297B"/>
    <w:rsid w:val="00D93BCF"/>
    <w:rsid w:val="00D97F51"/>
    <w:rsid w:val="00DA6503"/>
    <w:rsid w:val="00DC056C"/>
    <w:rsid w:val="00DC57A7"/>
    <w:rsid w:val="00DD5649"/>
    <w:rsid w:val="00DD5FA7"/>
    <w:rsid w:val="00DD6AA7"/>
    <w:rsid w:val="00DF3206"/>
    <w:rsid w:val="00DF589D"/>
    <w:rsid w:val="00E00782"/>
    <w:rsid w:val="00E12B67"/>
    <w:rsid w:val="00E24507"/>
    <w:rsid w:val="00E31C85"/>
    <w:rsid w:val="00E33913"/>
    <w:rsid w:val="00E37FAE"/>
    <w:rsid w:val="00E41901"/>
    <w:rsid w:val="00E45991"/>
    <w:rsid w:val="00E46836"/>
    <w:rsid w:val="00E51C53"/>
    <w:rsid w:val="00E52206"/>
    <w:rsid w:val="00E5572A"/>
    <w:rsid w:val="00E60788"/>
    <w:rsid w:val="00E76B33"/>
    <w:rsid w:val="00E819B2"/>
    <w:rsid w:val="00E944E7"/>
    <w:rsid w:val="00E9787C"/>
    <w:rsid w:val="00EB1F7B"/>
    <w:rsid w:val="00EB4806"/>
    <w:rsid w:val="00EB4CFD"/>
    <w:rsid w:val="00ED3291"/>
    <w:rsid w:val="00ED370B"/>
    <w:rsid w:val="00ED4A39"/>
    <w:rsid w:val="00EE2C77"/>
    <w:rsid w:val="00EE5784"/>
    <w:rsid w:val="00EF0CEE"/>
    <w:rsid w:val="00F0023C"/>
    <w:rsid w:val="00F01FEE"/>
    <w:rsid w:val="00F0443B"/>
    <w:rsid w:val="00F07F27"/>
    <w:rsid w:val="00F16420"/>
    <w:rsid w:val="00F22009"/>
    <w:rsid w:val="00F30D43"/>
    <w:rsid w:val="00F30EE7"/>
    <w:rsid w:val="00F34067"/>
    <w:rsid w:val="00F359FD"/>
    <w:rsid w:val="00F36495"/>
    <w:rsid w:val="00F54061"/>
    <w:rsid w:val="00F56A6E"/>
    <w:rsid w:val="00F658BC"/>
    <w:rsid w:val="00F7558B"/>
    <w:rsid w:val="00F759B6"/>
    <w:rsid w:val="00F84766"/>
    <w:rsid w:val="00F84793"/>
    <w:rsid w:val="00F875F2"/>
    <w:rsid w:val="00F91E65"/>
    <w:rsid w:val="00F91FE8"/>
    <w:rsid w:val="00F94116"/>
    <w:rsid w:val="00FA2FEB"/>
    <w:rsid w:val="00FA30C6"/>
    <w:rsid w:val="00FA7D2A"/>
    <w:rsid w:val="00FB2DE4"/>
    <w:rsid w:val="00FB3284"/>
    <w:rsid w:val="00FC02DC"/>
    <w:rsid w:val="00FC2898"/>
    <w:rsid w:val="00FE38D0"/>
    <w:rsid w:val="00FE3EA3"/>
    <w:rsid w:val="00FF12D6"/>
    <w:rsid w:val="00FF1A6F"/>
    <w:rsid w:val="00FF3444"/>
    <w:rsid w:val="00FF3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0BD6"/>
  <w15:docId w15:val="{6DC880C3-545E-4FCE-91E4-125CA47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15"/>
    <w:rPr>
      <w:rFonts w:ascii="Calibri" w:eastAsia="Calibri" w:hAnsi="Calibri" w:cs="Times New Roman"/>
    </w:rPr>
  </w:style>
  <w:style w:type="paragraph" w:styleId="Ttulo2">
    <w:name w:val="heading 2"/>
    <w:basedOn w:val="Normal"/>
    <w:link w:val="Ttulo2Char"/>
    <w:uiPriority w:val="9"/>
    <w:qFormat/>
    <w:rsid w:val="00B724BF"/>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B3E15"/>
    <w:pPr>
      <w:tabs>
        <w:tab w:val="center" w:pos="4252"/>
        <w:tab w:val="right" w:pos="8504"/>
      </w:tabs>
      <w:spacing w:after="0" w:line="240" w:lineRule="auto"/>
    </w:pPr>
  </w:style>
  <w:style w:type="character" w:customStyle="1" w:styleId="CabealhoChar">
    <w:name w:val="Cabeçalho Char"/>
    <w:basedOn w:val="Fontepargpadro"/>
    <w:link w:val="Cabealho"/>
    <w:rsid w:val="000B3E15"/>
    <w:rPr>
      <w:rFonts w:ascii="Calibri" w:eastAsia="Calibri" w:hAnsi="Calibri" w:cs="Times New Roman"/>
    </w:rPr>
  </w:style>
  <w:style w:type="character" w:styleId="Nmerodepgina">
    <w:name w:val="page number"/>
    <w:rsid w:val="000B3E15"/>
  </w:style>
  <w:style w:type="character" w:styleId="Forte">
    <w:name w:val="Strong"/>
    <w:basedOn w:val="Fontepargpadro"/>
    <w:uiPriority w:val="22"/>
    <w:qFormat/>
    <w:rsid w:val="000B3E15"/>
    <w:rPr>
      <w:b/>
      <w:bCs/>
    </w:rPr>
  </w:style>
  <w:style w:type="character" w:customStyle="1" w:styleId="arial13preto1">
    <w:name w:val="arial_13_preto1"/>
    <w:basedOn w:val="Fontepargpadro"/>
    <w:rsid w:val="000B3E15"/>
    <w:rPr>
      <w:rFonts w:ascii="Arial" w:hAnsi="Arial" w:cs="Arial" w:hint="default"/>
      <w:color w:val="000000"/>
      <w:sz w:val="20"/>
      <w:szCs w:val="20"/>
    </w:rPr>
  </w:style>
  <w:style w:type="paragraph" w:styleId="Textodebalo">
    <w:name w:val="Balloon Text"/>
    <w:basedOn w:val="Normal"/>
    <w:link w:val="TextodebaloChar"/>
    <w:uiPriority w:val="99"/>
    <w:semiHidden/>
    <w:unhideWhenUsed/>
    <w:rsid w:val="000B3E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E15"/>
    <w:rPr>
      <w:rFonts w:ascii="Tahoma" w:eastAsia="Calibri" w:hAnsi="Tahoma" w:cs="Tahoma"/>
      <w:sz w:val="16"/>
      <w:szCs w:val="16"/>
    </w:rPr>
  </w:style>
  <w:style w:type="paragraph" w:styleId="PargrafodaLista">
    <w:name w:val="List Paragraph"/>
    <w:basedOn w:val="Normal"/>
    <w:uiPriority w:val="34"/>
    <w:qFormat/>
    <w:rsid w:val="00CF5184"/>
    <w:pPr>
      <w:ind w:left="720"/>
      <w:contextualSpacing/>
    </w:pPr>
  </w:style>
  <w:style w:type="character" w:styleId="Hyperlink">
    <w:name w:val="Hyperlink"/>
    <w:basedOn w:val="Fontepargpadro"/>
    <w:uiPriority w:val="99"/>
    <w:unhideWhenUsed/>
    <w:rsid w:val="00E37FAE"/>
    <w:rPr>
      <w:color w:val="0000FF" w:themeColor="hyperlink"/>
      <w:u w:val="single"/>
    </w:rPr>
  </w:style>
  <w:style w:type="table" w:styleId="Tabelacomgrade">
    <w:name w:val="Table Grid"/>
    <w:basedOn w:val="Tabelanormal"/>
    <w:uiPriority w:val="59"/>
    <w:rsid w:val="00ED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B724BF"/>
    <w:rPr>
      <w:rFonts w:ascii="Times New Roman" w:eastAsia="Times New Roman" w:hAnsi="Times New Roman" w:cs="Times New Roman"/>
      <w:b/>
      <w:bCs/>
      <w:sz w:val="36"/>
      <w:szCs w:val="36"/>
      <w:lang w:eastAsia="pt-BR"/>
    </w:rPr>
  </w:style>
  <w:style w:type="paragraph" w:customStyle="1" w:styleId="voce-esta-em">
    <w:name w:val="voce-esta-em"/>
    <w:basedOn w:val="Normal"/>
    <w:rsid w:val="00B724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B7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797">
      <w:bodyDiv w:val="1"/>
      <w:marLeft w:val="0"/>
      <w:marRight w:val="0"/>
      <w:marTop w:val="0"/>
      <w:marBottom w:val="0"/>
      <w:divBdr>
        <w:top w:val="none" w:sz="0" w:space="0" w:color="auto"/>
        <w:left w:val="none" w:sz="0" w:space="0" w:color="auto"/>
        <w:bottom w:val="none" w:sz="0" w:space="0" w:color="auto"/>
        <w:right w:val="none" w:sz="0" w:space="0" w:color="auto"/>
      </w:divBdr>
    </w:div>
    <w:div w:id="339940454">
      <w:bodyDiv w:val="1"/>
      <w:marLeft w:val="0"/>
      <w:marRight w:val="0"/>
      <w:marTop w:val="0"/>
      <w:marBottom w:val="0"/>
      <w:divBdr>
        <w:top w:val="none" w:sz="0" w:space="0" w:color="auto"/>
        <w:left w:val="none" w:sz="0" w:space="0" w:color="auto"/>
        <w:bottom w:val="none" w:sz="0" w:space="0" w:color="auto"/>
        <w:right w:val="none" w:sz="0" w:space="0" w:color="auto"/>
      </w:divBdr>
    </w:div>
    <w:div w:id="370887833">
      <w:bodyDiv w:val="1"/>
      <w:marLeft w:val="0"/>
      <w:marRight w:val="0"/>
      <w:marTop w:val="0"/>
      <w:marBottom w:val="0"/>
      <w:divBdr>
        <w:top w:val="none" w:sz="0" w:space="0" w:color="auto"/>
        <w:left w:val="none" w:sz="0" w:space="0" w:color="auto"/>
        <w:bottom w:val="none" w:sz="0" w:space="0" w:color="auto"/>
        <w:right w:val="none" w:sz="0" w:space="0" w:color="auto"/>
      </w:divBdr>
    </w:div>
    <w:div w:id="418135751">
      <w:bodyDiv w:val="1"/>
      <w:marLeft w:val="0"/>
      <w:marRight w:val="0"/>
      <w:marTop w:val="0"/>
      <w:marBottom w:val="0"/>
      <w:divBdr>
        <w:top w:val="none" w:sz="0" w:space="0" w:color="auto"/>
        <w:left w:val="none" w:sz="0" w:space="0" w:color="auto"/>
        <w:bottom w:val="none" w:sz="0" w:space="0" w:color="auto"/>
        <w:right w:val="none" w:sz="0" w:space="0" w:color="auto"/>
      </w:divBdr>
    </w:div>
    <w:div w:id="533887161">
      <w:bodyDiv w:val="1"/>
      <w:marLeft w:val="0"/>
      <w:marRight w:val="0"/>
      <w:marTop w:val="0"/>
      <w:marBottom w:val="0"/>
      <w:divBdr>
        <w:top w:val="none" w:sz="0" w:space="0" w:color="auto"/>
        <w:left w:val="none" w:sz="0" w:space="0" w:color="auto"/>
        <w:bottom w:val="none" w:sz="0" w:space="0" w:color="auto"/>
        <w:right w:val="none" w:sz="0" w:space="0" w:color="auto"/>
      </w:divBdr>
    </w:div>
    <w:div w:id="628896656">
      <w:bodyDiv w:val="1"/>
      <w:marLeft w:val="0"/>
      <w:marRight w:val="0"/>
      <w:marTop w:val="0"/>
      <w:marBottom w:val="0"/>
      <w:divBdr>
        <w:top w:val="none" w:sz="0" w:space="0" w:color="auto"/>
        <w:left w:val="none" w:sz="0" w:space="0" w:color="auto"/>
        <w:bottom w:val="none" w:sz="0" w:space="0" w:color="auto"/>
        <w:right w:val="none" w:sz="0" w:space="0" w:color="auto"/>
      </w:divBdr>
    </w:div>
    <w:div w:id="1117720109">
      <w:bodyDiv w:val="1"/>
      <w:marLeft w:val="0"/>
      <w:marRight w:val="0"/>
      <w:marTop w:val="0"/>
      <w:marBottom w:val="0"/>
      <w:divBdr>
        <w:top w:val="none" w:sz="0" w:space="0" w:color="auto"/>
        <w:left w:val="none" w:sz="0" w:space="0" w:color="auto"/>
        <w:bottom w:val="none" w:sz="0" w:space="0" w:color="auto"/>
        <w:right w:val="none" w:sz="0" w:space="0" w:color="auto"/>
      </w:divBdr>
    </w:div>
    <w:div w:id="1199391781">
      <w:bodyDiv w:val="1"/>
      <w:marLeft w:val="0"/>
      <w:marRight w:val="0"/>
      <w:marTop w:val="0"/>
      <w:marBottom w:val="0"/>
      <w:divBdr>
        <w:top w:val="none" w:sz="0" w:space="0" w:color="auto"/>
        <w:left w:val="none" w:sz="0" w:space="0" w:color="auto"/>
        <w:bottom w:val="none" w:sz="0" w:space="0" w:color="auto"/>
        <w:right w:val="none" w:sz="0" w:space="0" w:color="auto"/>
      </w:divBdr>
      <w:divsChild>
        <w:div w:id="65299336">
          <w:marLeft w:val="0"/>
          <w:marRight w:val="0"/>
          <w:marTop w:val="0"/>
          <w:marBottom w:val="0"/>
          <w:divBdr>
            <w:top w:val="single" w:sz="8" w:space="1" w:color="auto"/>
            <w:left w:val="single" w:sz="8" w:space="4" w:color="auto"/>
            <w:bottom w:val="single" w:sz="8" w:space="1" w:color="auto"/>
            <w:right w:val="single" w:sz="8" w:space="4" w:color="auto"/>
          </w:divBdr>
        </w:div>
        <w:div w:id="222714213">
          <w:marLeft w:val="0"/>
          <w:marRight w:val="0"/>
          <w:marTop w:val="0"/>
          <w:marBottom w:val="0"/>
          <w:divBdr>
            <w:top w:val="single" w:sz="8" w:space="1" w:color="auto"/>
            <w:left w:val="single" w:sz="8" w:space="4" w:color="auto"/>
            <w:bottom w:val="single" w:sz="8" w:space="1" w:color="auto"/>
            <w:right w:val="single" w:sz="8" w:space="4" w:color="auto"/>
          </w:divBdr>
        </w:div>
        <w:div w:id="574245271">
          <w:marLeft w:val="0"/>
          <w:marRight w:val="0"/>
          <w:marTop w:val="0"/>
          <w:marBottom w:val="0"/>
          <w:divBdr>
            <w:top w:val="single" w:sz="8" w:space="1" w:color="auto"/>
            <w:left w:val="single" w:sz="8" w:space="4" w:color="auto"/>
            <w:bottom w:val="single" w:sz="8" w:space="1" w:color="auto"/>
            <w:right w:val="single" w:sz="8" w:space="4" w:color="auto"/>
          </w:divBdr>
        </w:div>
      </w:divsChild>
    </w:div>
    <w:div w:id="1221593236">
      <w:bodyDiv w:val="1"/>
      <w:marLeft w:val="0"/>
      <w:marRight w:val="0"/>
      <w:marTop w:val="0"/>
      <w:marBottom w:val="0"/>
      <w:divBdr>
        <w:top w:val="none" w:sz="0" w:space="0" w:color="auto"/>
        <w:left w:val="none" w:sz="0" w:space="0" w:color="auto"/>
        <w:bottom w:val="none" w:sz="0" w:space="0" w:color="auto"/>
        <w:right w:val="none" w:sz="0" w:space="0" w:color="auto"/>
      </w:divBdr>
    </w:div>
    <w:div w:id="1524856077">
      <w:bodyDiv w:val="1"/>
      <w:marLeft w:val="0"/>
      <w:marRight w:val="0"/>
      <w:marTop w:val="0"/>
      <w:marBottom w:val="0"/>
      <w:divBdr>
        <w:top w:val="none" w:sz="0" w:space="0" w:color="auto"/>
        <w:left w:val="none" w:sz="0" w:space="0" w:color="auto"/>
        <w:bottom w:val="none" w:sz="0" w:space="0" w:color="auto"/>
        <w:right w:val="none" w:sz="0" w:space="0" w:color="auto"/>
      </w:divBdr>
    </w:div>
    <w:div w:id="1687440245">
      <w:bodyDiv w:val="1"/>
      <w:marLeft w:val="0"/>
      <w:marRight w:val="0"/>
      <w:marTop w:val="0"/>
      <w:marBottom w:val="0"/>
      <w:divBdr>
        <w:top w:val="none" w:sz="0" w:space="0" w:color="auto"/>
        <w:left w:val="none" w:sz="0" w:space="0" w:color="auto"/>
        <w:bottom w:val="none" w:sz="0" w:space="0" w:color="auto"/>
        <w:right w:val="none" w:sz="0" w:space="0" w:color="auto"/>
      </w:divBdr>
    </w:div>
    <w:div w:id="1733965154">
      <w:bodyDiv w:val="1"/>
      <w:marLeft w:val="0"/>
      <w:marRight w:val="0"/>
      <w:marTop w:val="0"/>
      <w:marBottom w:val="0"/>
      <w:divBdr>
        <w:top w:val="none" w:sz="0" w:space="0" w:color="auto"/>
        <w:left w:val="none" w:sz="0" w:space="0" w:color="auto"/>
        <w:bottom w:val="none" w:sz="0" w:space="0" w:color="auto"/>
        <w:right w:val="none" w:sz="0" w:space="0" w:color="auto"/>
      </w:divBdr>
    </w:div>
    <w:div w:id="1749109437">
      <w:bodyDiv w:val="1"/>
      <w:marLeft w:val="0"/>
      <w:marRight w:val="0"/>
      <w:marTop w:val="0"/>
      <w:marBottom w:val="0"/>
      <w:divBdr>
        <w:top w:val="none" w:sz="0" w:space="0" w:color="auto"/>
        <w:left w:val="none" w:sz="0" w:space="0" w:color="auto"/>
        <w:bottom w:val="none" w:sz="0" w:space="0" w:color="auto"/>
        <w:right w:val="none" w:sz="0" w:space="0" w:color="auto"/>
      </w:divBdr>
      <w:divsChild>
        <w:div w:id="452091149">
          <w:marLeft w:val="0"/>
          <w:marRight w:val="0"/>
          <w:marTop w:val="0"/>
          <w:marBottom w:val="0"/>
          <w:divBdr>
            <w:top w:val="none" w:sz="0" w:space="0" w:color="auto"/>
            <w:left w:val="none" w:sz="0" w:space="0" w:color="auto"/>
            <w:bottom w:val="none" w:sz="0" w:space="0" w:color="auto"/>
            <w:right w:val="none" w:sz="0" w:space="0" w:color="auto"/>
          </w:divBdr>
        </w:div>
        <w:div w:id="1342470921">
          <w:marLeft w:val="0"/>
          <w:marRight w:val="0"/>
          <w:marTop w:val="0"/>
          <w:marBottom w:val="300"/>
          <w:divBdr>
            <w:top w:val="none" w:sz="0" w:space="0" w:color="auto"/>
            <w:left w:val="none" w:sz="0" w:space="0" w:color="auto"/>
            <w:bottom w:val="none" w:sz="0" w:space="0" w:color="auto"/>
            <w:right w:val="none" w:sz="0" w:space="0" w:color="auto"/>
          </w:divBdr>
        </w:div>
      </w:divsChild>
    </w:div>
    <w:div w:id="1832864176">
      <w:bodyDiv w:val="1"/>
      <w:marLeft w:val="0"/>
      <w:marRight w:val="0"/>
      <w:marTop w:val="0"/>
      <w:marBottom w:val="0"/>
      <w:divBdr>
        <w:top w:val="none" w:sz="0" w:space="0" w:color="auto"/>
        <w:left w:val="none" w:sz="0" w:space="0" w:color="auto"/>
        <w:bottom w:val="none" w:sz="0" w:space="0" w:color="auto"/>
        <w:right w:val="none" w:sz="0" w:space="0" w:color="auto"/>
      </w:divBdr>
      <w:divsChild>
        <w:div w:id="786972026">
          <w:marLeft w:val="0"/>
          <w:marRight w:val="0"/>
          <w:marTop w:val="0"/>
          <w:marBottom w:val="300"/>
          <w:divBdr>
            <w:top w:val="none" w:sz="0" w:space="0" w:color="auto"/>
            <w:left w:val="none" w:sz="0" w:space="0" w:color="auto"/>
            <w:bottom w:val="none" w:sz="0" w:space="0" w:color="auto"/>
            <w:right w:val="none" w:sz="0" w:space="0" w:color="auto"/>
          </w:divBdr>
        </w:div>
        <w:div w:id="8632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FBCB-5BFE-4FD5-A017-51BEA683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5460</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Lucas Cardinali Pacheco</cp:lastModifiedBy>
  <cp:revision>31</cp:revision>
  <cp:lastPrinted>2017-08-09T19:46:00Z</cp:lastPrinted>
  <dcterms:created xsi:type="dcterms:W3CDTF">2017-08-07T12:13:00Z</dcterms:created>
  <dcterms:modified xsi:type="dcterms:W3CDTF">2017-08-09T21:17:00Z</dcterms:modified>
</cp:coreProperties>
</file>