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22662" w14:textId="77777777" w:rsidR="004C5B9F" w:rsidRDefault="004C5B9F" w:rsidP="000016BC">
      <w:pPr>
        <w:spacing w:after="0" w:line="360" w:lineRule="auto"/>
        <w:jc w:val="center"/>
        <w:rPr>
          <w:rFonts w:ascii="Palatino Linotype" w:hAnsi="Palatino Linotype" w:cs="Helvetica"/>
          <w:b/>
          <w:bCs/>
          <w:sz w:val="20"/>
          <w:szCs w:val="20"/>
        </w:rPr>
      </w:pPr>
    </w:p>
    <w:p w14:paraId="22801106" w14:textId="5C57061B" w:rsidR="000016BC" w:rsidRPr="00A7644D" w:rsidRDefault="000016BC" w:rsidP="000016BC">
      <w:pPr>
        <w:spacing w:after="0" w:line="360" w:lineRule="auto"/>
        <w:jc w:val="center"/>
        <w:rPr>
          <w:rFonts w:ascii="Palatino Linotype" w:hAnsi="Palatino Linotype" w:cs="Helvetica"/>
          <w:b/>
          <w:bCs/>
          <w:sz w:val="20"/>
          <w:szCs w:val="20"/>
        </w:rPr>
      </w:pPr>
      <w:r w:rsidRPr="00A7644D">
        <w:rPr>
          <w:rFonts w:ascii="Palatino Linotype" w:hAnsi="Palatino Linotype" w:cs="Helvetica"/>
          <w:b/>
          <w:bCs/>
          <w:sz w:val="20"/>
          <w:szCs w:val="20"/>
        </w:rPr>
        <w:t>Matriz de Gerenciamento de Riscos</w:t>
      </w:r>
    </w:p>
    <w:p w14:paraId="0F507579" w14:textId="77777777" w:rsidR="004C5B9F" w:rsidRPr="00A7644D" w:rsidRDefault="004C5B9F" w:rsidP="000016BC">
      <w:pPr>
        <w:spacing w:after="0" w:line="360" w:lineRule="auto"/>
        <w:jc w:val="center"/>
        <w:rPr>
          <w:rFonts w:ascii="Palatino Linotype" w:hAnsi="Palatino Linotype" w:cs="Helvetica"/>
          <w:sz w:val="20"/>
          <w:szCs w:val="20"/>
        </w:rPr>
      </w:pPr>
    </w:p>
    <w:p w14:paraId="2619D498" w14:textId="7FB9A088" w:rsidR="000016BC" w:rsidRPr="00A7644D" w:rsidRDefault="000016BC" w:rsidP="000016BC">
      <w:pPr>
        <w:spacing w:after="0" w:line="360" w:lineRule="auto"/>
        <w:jc w:val="center"/>
        <w:rPr>
          <w:rFonts w:ascii="Palatino Linotype" w:hAnsi="Palatino Linotype" w:cs="Helvetica"/>
          <w:sz w:val="20"/>
          <w:szCs w:val="20"/>
        </w:rPr>
      </w:pPr>
      <w:r w:rsidRPr="00A7644D">
        <w:rPr>
          <w:rFonts w:ascii="Palatino Linotype" w:hAnsi="Palatino Linotype" w:cs="Helvetica"/>
          <w:sz w:val="20"/>
          <w:szCs w:val="20"/>
        </w:rPr>
        <w:t>(Processo Administrativo n°</w:t>
      </w:r>
      <w:r w:rsidR="00222FEB" w:rsidRPr="00A7644D">
        <w:rPr>
          <w:rFonts w:ascii="Palatino Linotype" w:hAnsi="Palatino Linotype" w:cs="Helvetica"/>
          <w:sz w:val="20"/>
          <w:szCs w:val="20"/>
        </w:rPr>
        <w:t>_____</w:t>
      </w:r>
      <w:r w:rsidR="0083334F" w:rsidRPr="00A7644D">
        <w:rPr>
          <w:rFonts w:ascii="Palatino Linotype" w:hAnsi="Palatino Linotype" w:cs="Helvetica"/>
          <w:sz w:val="20"/>
          <w:szCs w:val="20"/>
        </w:rPr>
        <w:t xml:space="preserve">/ </w:t>
      </w:r>
      <w:r w:rsidRPr="00A7644D">
        <w:rPr>
          <w:rFonts w:ascii="Palatino Linotype" w:hAnsi="Palatino Linotype" w:cs="Helvetica"/>
          <w:sz w:val="20"/>
          <w:szCs w:val="20"/>
        </w:rPr>
        <w:t>202</w:t>
      </w:r>
      <w:r w:rsidR="00DB2069" w:rsidRPr="00A7644D">
        <w:rPr>
          <w:rFonts w:ascii="Palatino Linotype" w:hAnsi="Palatino Linotype" w:cs="Helvetica"/>
          <w:sz w:val="20"/>
          <w:szCs w:val="20"/>
        </w:rPr>
        <w:t>6</w:t>
      </w:r>
      <w:r w:rsidRPr="00A7644D">
        <w:rPr>
          <w:rFonts w:ascii="Palatino Linotype" w:hAnsi="Palatino Linotype" w:cs="Helvetica"/>
          <w:sz w:val="20"/>
          <w:szCs w:val="20"/>
        </w:rPr>
        <w:t>)</w:t>
      </w:r>
    </w:p>
    <w:p w14:paraId="11A4F0E1" w14:textId="77777777" w:rsidR="004C5B9F" w:rsidRPr="00A7644D" w:rsidRDefault="004C5B9F" w:rsidP="000016BC">
      <w:pPr>
        <w:spacing w:after="0" w:line="360" w:lineRule="auto"/>
        <w:jc w:val="center"/>
        <w:rPr>
          <w:rFonts w:ascii="Palatino Linotype" w:hAnsi="Palatino Linotype" w:cs="Helvetica"/>
          <w:sz w:val="20"/>
          <w:szCs w:val="20"/>
        </w:rPr>
      </w:pPr>
    </w:p>
    <w:p w14:paraId="47FD94A6" w14:textId="77777777" w:rsidR="000016BC" w:rsidRPr="00A7644D" w:rsidRDefault="000016BC" w:rsidP="000016BC">
      <w:pPr>
        <w:pStyle w:val="PargrafodaLista"/>
        <w:numPr>
          <w:ilvl w:val="0"/>
          <w:numId w:val="1"/>
        </w:numPr>
        <w:spacing w:after="0" w:line="360" w:lineRule="auto"/>
        <w:rPr>
          <w:rFonts w:ascii="Palatino Linotype" w:hAnsi="Palatino Linotype" w:cs="Helvetica"/>
          <w:b/>
          <w:bCs/>
          <w:szCs w:val="20"/>
        </w:rPr>
      </w:pPr>
      <w:r w:rsidRPr="00A7644D">
        <w:rPr>
          <w:rFonts w:ascii="Palatino Linotype" w:hAnsi="Palatino Linotype" w:cs="Helvetica"/>
          <w:b/>
          <w:bCs/>
          <w:szCs w:val="20"/>
        </w:rPr>
        <w:t>Informações Básicas:</w:t>
      </w:r>
    </w:p>
    <w:p w14:paraId="663C7E71" w14:textId="462FEEC2" w:rsidR="000016BC" w:rsidRPr="00A7644D" w:rsidRDefault="000016BC" w:rsidP="000016BC">
      <w:pPr>
        <w:pStyle w:val="PargrafodaLista"/>
        <w:numPr>
          <w:ilvl w:val="1"/>
          <w:numId w:val="1"/>
        </w:numPr>
        <w:spacing w:after="0" w:line="360" w:lineRule="auto"/>
        <w:rPr>
          <w:rFonts w:ascii="Palatino Linotype" w:hAnsi="Palatino Linotype" w:cs="Helvetica"/>
          <w:b/>
          <w:bCs/>
          <w:color w:val="auto"/>
          <w:szCs w:val="20"/>
        </w:rPr>
      </w:pPr>
      <w:r w:rsidRPr="00A7644D">
        <w:rPr>
          <w:rFonts w:ascii="Palatino Linotype" w:hAnsi="Palatino Linotype" w:cs="Helvetica"/>
          <w:b/>
          <w:bCs/>
          <w:color w:val="auto"/>
          <w:szCs w:val="20"/>
        </w:rPr>
        <w:t>Número da Matriz de Alocação de Riscos:</w:t>
      </w:r>
      <w:r w:rsidR="0083334F" w:rsidRPr="00A7644D">
        <w:rPr>
          <w:rFonts w:ascii="Palatino Linotype" w:hAnsi="Palatino Linotype" w:cs="Helvetica"/>
          <w:b/>
          <w:bCs/>
          <w:color w:val="auto"/>
          <w:szCs w:val="20"/>
        </w:rPr>
        <w:t xml:space="preserve"> </w:t>
      </w:r>
      <w:r w:rsidR="00222FEB" w:rsidRPr="00A7644D">
        <w:rPr>
          <w:rFonts w:ascii="Palatino Linotype" w:hAnsi="Palatino Linotype" w:cs="Helvetica"/>
          <w:color w:val="auto"/>
          <w:szCs w:val="20"/>
        </w:rPr>
        <w:t>____</w:t>
      </w:r>
      <w:r w:rsidR="0083334F" w:rsidRPr="00A7644D">
        <w:rPr>
          <w:rFonts w:ascii="Palatino Linotype" w:hAnsi="Palatino Linotype" w:cs="Helvetica"/>
          <w:color w:val="auto"/>
          <w:szCs w:val="20"/>
        </w:rPr>
        <w:t>/</w:t>
      </w:r>
      <w:r w:rsidRPr="00A7644D">
        <w:rPr>
          <w:rFonts w:ascii="Palatino Linotype" w:hAnsi="Palatino Linotype" w:cs="Helvetica"/>
          <w:color w:val="auto"/>
          <w:szCs w:val="20"/>
        </w:rPr>
        <w:t>202</w:t>
      </w:r>
      <w:r w:rsidR="00DB2069" w:rsidRPr="00A7644D">
        <w:rPr>
          <w:rFonts w:ascii="Palatino Linotype" w:hAnsi="Palatino Linotype" w:cs="Helvetica"/>
          <w:color w:val="auto"/>
          <w:szCs w:val="20"/>
        </w:rPr>
        <w:t>6</w:t>
      </w:r>
    </w:p>
    <w:p w14:paraId="429259F1" w14:textId="77777777" w:rsidR="004C5B9F" w:rsidRPr="00A7644D" w:rsidRDefault="004C5B9F" w:rsidP="004C5B9F">
      <w:pPr>
        <w:pStyle w:val="PargrafodaLista"/>
        <w:spacing w:after="0" w:line="360" w:lineRule="auto"/>
        <w:ind w:left="792" w:firstLine="0"/>
        <w:rPr>
          <w:rFonts w:ascii="Palatino Linotype" w:hAnsi="Palatino Linotype" w:cs="Helvetica"/>
          <w:b/>
          <w:bCs/>
          <w:color w:val="auto"/>
          <w:szCs w:val="20"/>
        </w:rPr>
      </w:pPr>
    </w:p>
    <w:p w14:paraId="5429907D" w14:textId="147366A5" w:rsidR="000016BC" w:rsidRPr="00A7644D" w:rsidRDefault="000016BC" w:rsidP="0032731A">
      <w:pPr>
        <w:pStyle w:val="PargrafodaLista"/>
        <w:numPr>
          <w:ilvl w:val="1"/>
          <w:numId w:val="1"/>
        </w:numPr>
        <w:spacing w:after="0" w:line="360" w:lineRule="auto"/>
        <w:rPr>
          <w:rFonts w:ascii="Palatino Linotype" w:hAnsi="Palatino Linotype" w:cs="Helvetica"/>
          <w:b/>
          <w:bCs/>
          <w:color w:val="000000" w:themeColor="text1"/>
          <w:szCs w:val="20"/>
        </w:rPr>
      </w:pPr>
      <w:r w:rsidRPr="00A7644D">
        <w:rPr>
          <w:rFonts w:ascii="Palatino Linotype" w:hAnsi="Palatino Linotype" w:cs="Helvetica"/>
          <w:b/>
          <w:bCs/>
          <w:color w:val="000000" w:themeColor="text1"/>
          <w:szCs w:val="20"/>
        </w:rPr>
        <w:t>Responsáveis</w:t>
      </w:r>
      <w:r w:rsidR="00F01355" w:rsidRPr="00A7644D">
        <w:rPr>
          <w:rFonts w:ascii="Helvetica" w:hAnsi="Helvetica"/>
          <w:b/>
          <w:bCs/>
          <w:color w:val="000000" w:themeColor="text1"/>
          <w:szCs w:val="20"/>
        </w:rPr>
        <w:t xml:space="preserve">: </w:t>
      </w:r>
      <w:r w:rsidR="00473FAB" w:rsidRPr="00A7644D">
        <w:rPr>
          <w:rFonts w:ascii="Helvetica" w:hAnsi="Helvetica"/>
          <w:b/>
          <w:bCs/>
          <w:color w:val="auto"/>
          <w:szCs w:val="20"/>
        </w:rPr>
        <w:t>Nayane Gomes Lima Santos</w:t>
      </w:r>
      <w:r w:rsidR="00FB245A" w:rsidRPr="00A7644D">
        <w:rPr>
          <w:rFonts w:ascii="Helvetica" w:hAnsi="Helvetica"/>
          <w:b/>
          <w:bCs/>
          <w:color w:val="auto"/>
          <w:szCs w:val="20"/>
        </w:rPr>
        <w:t xml:space="preserve"> -</w:t>
      </w:r>
      <w:r w:rsidR="00F01355" w:rsidRPr="00A7644D">
        <w:rPr>
          <w:rFonts w:ascii="Helvetica" w:hAnsi="Helvetica"/>
          <w:b/>
          <w:bCs/>
          <w:color w:val="auto"/>
          <w:szCs w:val="20"/>
        </w:rPr>
        <w:t xml:space="preserve"> Membro</w:t>
      </w:r>
      <w:r w:rsidR="00AF3B57" w:rsidRPr="00A7644D">
        <w:rPr>
          <w:rFonts w:ascii="Helvetica" w:hAnsi="Helvetica"/>
          <w:b/>
          <w:bCs/>
          <w:color w:val="auto"/>
          <w:szCs w:val="20"/>
        </w:rPr>
        <w:t xml:space="preserve"> convidado</w:t>
      </w:r>
      <w:r w:rsidR="00F01355" w:rsidRPr="00A7644D">
        <w:rPr>
          <w:rFonts w:ascii="Helvetica" w:hAnsi="Helvetica"/>
          <w:b/>
          <w:bCs/>
          <w:color w:val="auto"/>
          <w:szCs w:val="20"/>
        </w:rPr>
        <w:t xml:space="preserve"> da Equipe de planejamento.</w:t>
      </w:r>
    </w:p>
    <w:p w14:paraId="5998DB22" w14:textId="387A0C68" w:rsidR="000016BC" w:rsidRPr="00A7644D" w:rsidRDefault="000016BC" w:rsidP="000016BC">
      <w:pPr>
        <w:pStyle w:val="PargrafodaLista"/>
        <w:numPr>
          <w:ilvl w:val="1"/>
          <w:numId w:val="1"/>
        </w:numPr>
        <w:spacing w:line="360" w:lineRule="auto"/>
        <w:ind w:firstLine="0"/>
        <w:rPr>
          <w:rFonts w:ascii="Palatino Linotype" w:hAnsi="Palatino Linotype" w:cs="Helvetica"/>
          <w:bCs/>
          <w:color w:val="auto"/>
          <w:szCs w:val="20"/>
        </w:rPr>
      </w:pPr>
      <w:r w:rsidRPr="00A7644D">
        <w:rPr>
          <w:rFonts w:ascii="Palatino Linotype" w:hAnsi="Palatino Linotype" w:cs="Helvetica"/>
          <w:b/>
          <w:bCs/>
          <w:color w:val="auto"/>
          <w:szCs w:val="20"/>
        </w:rPr>
        <w:t xml:space="preserve">Objeto da Matriz de Riscos: </w:t>
      </w:r>
      <w:r w:rsidR="00473FAB" w:rsidRPr="00A7644D">
        <w:t>Empresa especializada para a locação de softwares de controle e operação ambiental, dispondo dos submódulos de Licenciamento, Fiscalização, Monitoramento, Zoneamento e Arborização, e de controle e operação sanitária, dispondo dos submódulos de Licenciamento, Fiscalização, Monitoramento. Esse software inclui instalação, conversão de dados, suporte técnico treinamento de usuários, desenvolvimento e manutenção mensal, visando atender plenamente as necessidades da gestão e compliance do município com a legislação vigente - com assistente de inteligência artificial, treinada com a legislação municipal</w:t>
      </w:r>
      <w:r w:rsidR="00DB2069" w:rsidRPr="00A7644D">
        <w:t>, transparência e conformidade legal dos serviços, conforme detalhado nas seções subsequentes</w:t>
      </w:r>
      <w:r w:rsidR="002F7CC9" w:rsidRPr="00A7644D">
        <w:rPr>
          <w:rFonts w:ascii="Palatino Linotype" w:hAnsi="Palatino Linotype" w:cs="Helvetica"/>
          <w:bCs/>
          <w:color w:val="auto"/>
          <w:szCs w:val="20"/>
        </w:rPr>
        <w:t xml:space="preserve">. </w:t>
      </w:r>
    </w:p>
    <w:p w14:paraId="581B8B61" w14:textId="77777777" w:rsidR="000016BC" w:rsidRPr="00A7644D" w:rsidRDefault="000016BC" w:rsidP="000016BC">
      <w:pPr>
        <w:spacing w:after="0" w:line="360" w:lineRule="auto"/>
        <w:ind w:left="792"/>
        <w:rPr>
          <w:rFonts w:ascii="Palatino Linotype" w:hAnsi="Palatino Linotype" w:cs="Helvetica"/>
          <w:sz w:val="20"/>
          <w:szCs w:val="20"/>
        </w:rPr>
      </w:pPr>
    </w:p>
    <w:p w14:paraId="05FCE934" w14:textId="77777777" w:rsidR="004C5B9F" w:rsidRPr="00A7644D" w:rsidRDefault="004C5B9F" w:rsidP="000016BC">
      <w:pPr>
        <w:spacing w:after="0" w:line="360" w:lineRule="auto"/>
        <w:ind w:left="792"/>
        <w:rPr>
          <w:rFonts w:ascii="Palatino Linotype" w:hAnsi="Palatino Linotype" w:cs="Helvetica"/>
          <w:sz w:val="20"/>
          <w:szCs w:val="20"/>
        </w:rPr>
      </w:pPr>
    </w:p>
    <w:p w14:paraId="3CDEB595" w14:textId="77777777" w:rsidR="004C5B9F" w:rsidRPr="00A7644D" w:rsidRDefault="004C5B9F" w:rsidP="000016BC">
      <w:pPr>
        <w:spacing w:after="0" w:line="360" w:lineRule="auto"/>
        <w:ind w:left="792"/>
        <w:rPr>
          <w:rFonts w:ascii="Palatino Linotype" w:hAnsi="Palatino Linotype" w:cs="Helvetica"/>
          <w:sz w:val="20"/>
          <w:szCs w:val="20"/>
        </w:rPr>
      </w:pPr>
    </w:p>
    <w:p w14:paraId="708938BF" w14:textId="77777777" w:rsidR="004C5B9F" w:rsidRPr="00A7644D" w:rsidRDefault="004C5B9F" w:rsidP="000016BC">
      <w:pPr>
        <w:spacing w:after="0" w:line="360" w:lineRule="auto"/>
        <w:ind w:left="792"/>
        <w:rPr>
          <w:rFonts w:ascii="Palatino Linotype" w:hAnsi="Palatino Linotype" w:cs="Helvetica"/>
          <w:sz w:val="20"/>
          <w:szCs w:val="20"/>
        </w:rPr>
      </w:pPr>
    </w:p>
    <w:p w14:paraId="17BABB92" w14:textId="77777777" w:rsidR="004C5B9F" w:rsidRPr="00A7644D" w:rsidRDefault="004C5B9F" w:rsidP="000016BC">
      <w:pPr>
        <w:spacing w:after="0" w:line="360" w:lineRule="auto"/>
        <w:ind w:left="792"/>
        <w:rPr>
          <w:rFonts w:ascii="Palatino Linotype" w:hAnsi="Palatino Linotype" w:cs="Helvetica"/>
          <w:sz w:val="20"/>
          <w:szCs w:val="20"/>
        </w:rPr>
      </w:pPr>
    </w:p>
    <w:p w14:paraId="2AAF30A9" w14:textId="77777777" w:rsidR="004C5B9F" w:rsidRPr="00A7644D" w:rsidRDefault="004C5B9F" w:rsidP="000016BC">
      <w:pPr>
        <w:spacing w:after="0" w:line="360" w:lineRule="auto"/>
        <w:ind w:left="792"/>
        <w:rPr>
          <w:rFonts w:ascii="Palatino Linotype" w:hAnsi="Palatino Linotype" w:cs="Helvetica"/>
          <w:sz w:val="20"/>
          <w:szCs w:val="20"/>
        </w:rPr>
      </w:pPr>
    </w:p>
    <w:p w14:paraId="47C7F035" w14:textId="77777777" w:rsidR="004C5B9F" w:rsidRPr="00A7644D" w:rsidRDefault="004C5B9F" w:rsidP="000016BC">
      <w:pPr>
        <w:spacing w:after="0" w:line="360" w:lineRule="auto"/>
        <w:ind w:left="792"/>
        <w:rPr>
          <w:rFonts w:ascii="Palatino Linotype" w:hAnsi="Palatino Linotype" w:cs="Helvetica"/>
          <w:sz w:val="20"/>
          <w:szCs w:val="20"/>
        </w:rPr>
      </w:pPr>
    </w:p>
    <w:p w14:paraId="33BEF4E3" w14:textId="77777777" w:rsidR="000016BC" w:rsidRPr="00A7644D" w:rsidRDefault="000016BC" w:rsidP="000016BC">
      <w:pPr>
        <w:spacing w:after="0" w:line="240" w:lineRule="auto"/>
        <w:rPr>
          <w:rFonts w:ascii="Palatino Linotype" w:hAnsi="Palatino Linotype" w:cs="Helvetica"/>
          <w:b/>
          <w:bCs/>
          <w:sz w:val="20"/>
          <w:szCs w:val="20"/>
        </w:rPr>
      </w:pPr>
      <w:r w:rsidRPr="00A7644D">
        <w:rPr>
          <w:rFonts w:ascii="Palatino Linotype" w:hAnsi="Palatino Linotype" w:cs="Helvetica"/>
          <w:b/>
          <w:bCs/>
          <w:sz w:val="20"/>
          <w:szCs w:val="20"/>
        </w:rPr>
        <w:t>Riscos Identificados</w:t>
      </w:r>
    </w:p>
    <w:p w14:paraId="5D291EB8" w14:textId="360259EA" w:rsidR="000016BC" w:rsidRPr="00A7644D" w:rsidRDefault="000016BC">
      <w:pPr>
        <w:rPr>
          <w:rFonts w:ascii="Palatino Linotype" w:hAnsi="Palatino Linotype" w:cs="Helvetica"/>
          <w:sz w:val="20"/>
          <w:szCs w:val="20"/>
        </w:rPr>
      </w:pPr>
    </w:p>
    <w:tbl>
      <w:tblPr>
        <w:tblW w:w="16455" w:type="dxa"/>
        <w:jc w:val="center"/>
        <w:tblCellMar>
          <w:left w:w="0" w:type="dxa"/>
          <w:right w:w="0" w:type="dxa"/>
        </w:tblCellMar>
        <w:tblLook w:val="04A0" w:firstRow="1" w:lastRow="0" w:firstColumn="1" w:lastColumn="0" w:noHBand="0" w:noVBand="1"/>
      </w:tblPr>
      <w:tblGrid>
        <w:gridCol w:w="781"/>
        <w:gridCol w:w="1595"/>
        <w:gridCol w:w="2068"/>
        <w:gridCol w:w="2048"/>
        <w:gridCol w:w="2248"/>
        <w:gridCol w:w="1742"/>
        <w:gridCol w:w="1142"/>
        <w:gridCol w:w="848"/>
        <w:gridCol w:w="2175"/>
        <w:gridCol w:w="1808"/>
      </w:tblGrid>
      <w:tr w:rsidR="00296D5B" w:rsidRPr="00A7644D" w14:paraId="7ECB37FF" w14:textId="77777777" w:rsidTr="005463BB">
        <w:trPr>
          <w:trHeight w:val="621"/>
          <w:jc w:val="center"/>
        </w:trPr>
        <w:tc>
          <w:tcPr>
            <w:tcW w:w="8740" w:type="dxa"/>
            <w:gridSpan w:val="5"/>
            <w:tcBorders>
              <w:top w:val="single" w:sz="8" w:space="0" w:color="000000"/>
              <w:left w:val="single" w:sz="8" w:space="0" w:color="000000"/>
              <w:bottom w:val="single" w:sz="8" w:space="0" w:color="000000"/>
              <w:right w:val="single" w:sz="8" w:space="0" w:color="000000"/>
            </w:tcBorders>
            <w:shd w:val="clear" w:color="auto" w:fill="0F6FC6"/>
            <w:vAlign w:val="center"/>
          </w:tcPr>
          <w:p w14:paraId="238AB1BF" w14:textId="7D053682" w:rsidR="00296D5B" w:rsidRPr="00A7644D" w:rsidRDefault="00296D5B"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
                <w:bCs/>
                <w:sz w:val="24"/>
                <w:szCs w:val="24"/>
              </w:rPr>
              <w:t>IDENTIFICAÇÃO</w:t>
            </w:r>
          </w:p>
        </w:tc>
        <w:tc>
          <w:tcPr>
            <w:tcW w:w="3732" w:type="dxa"/>
            <w:gridSpan w:val="3"/>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5336C9E2" w14:textId="77777777" w:rsidR="00296D5B" w:rsidRPr="00A7644D" w:rsidRDefault="00296D5B" w:rsidP="00F613F2">
            <w:pPr>
              <w:spacing w:after="0" w:line="240" w:lineRule="auto"/>
              <w:jc w:val="center"/>
              <w:rPr>
                <w:rFonts w:ascii="Times New Roman" w:hAnsi="Times New Roman" w:cs="Times New Roman"/>
                <w:b/>
                <w:bCs/>
                <w:sz w:val="24"/>
                <w:szCs w:val="24"/>
                <w:vertAlign w:val="superscript"/>
              </w:rPr>
            </w:pPr>
            <w:r w:rsidRPr="00A7644D">
              <w:rPr>
                <w:rFonts w:ascii="Times New Roman" w:hAnsi="Times New Roman" w:cs="Times New Roman"/>
                <w:b/>
                <w:bCs/>
                <w:sz w:val="24"/>
                <w:szCs w:val="24"/>
              </w:rPr>
              <w:t xml:space="preserve">AVALIAÇÃO </w:t>
            </w:r>
            <w:r w:rsidRPr="00A7644D">
              <w:rPr>
                <w:rFonts w:ascii="Times New Roman" w:hAnsi="Times New Roman" w:cs="Times New Roman"/>
                <w:b/>
                <w:bCs/>
                <w:sz w:val="24"/>
                <w:szCs w:val="24"/>
                <w:vertAlign w:val="superscript"/>
              </w:rPr>
              <w:t>5</w:t>
            </w:r>
          </w:p>
          <w:p w14:paraId="1AD1B4B2" w14:textId="16E46657" w:rsidR="00525673" w:rsidRPr="00A7644D" w:rsidRDefault="00525673" w:rsidP="00F613F2">
            <w:pPr>
              <w:spacing w:after="0" w:line="240" w:lineRule="auto"/>
              <w:jc w:val="center"/>
              <w:rPr>
                <w:rFonts w:ascii="Times New Roman" w:hAnsi="Times New Roman" w:cs="Times New Roman"/>
                <w:sz w:val="24"/>
                <w:szCs w:val="24"/>
              </w:rPr>
            </w:pPr>
          </w:p>
        </w:tc>
        <w:tc>
          <w:tcPr>
            <w:tcW w:w="3983" w:type="dxa"/>
            <w:gridSpan w:val="2"/>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7A0DCF00" w14:textId="77777777" w:rsidR="00296D5B" w:rsidRPr="00A7644D" w:rsidRDefault="00296D5B"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
                <w:bCs/>
                <w:sz w:val="24"/>
                <w:szCs w:val="24"/>
              </w:rPr>
              <w:t>TRATAMENTO AO RISCO</w:t>
            </w:r>
          </w:p>
        </w:tc>
      </w:tr>
      <w:tr w:rsidR="00296D5B" w:rsidRPr="00A7644D" w14:paraId="04230FD0" w14:textId="77777777" w:rsidTr="005463BB">
        <w:trPr>
          <w:trHeight w:val="53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315B2069" w14:textId="77777777" w:rsidR="000016BC" w:rsidRPr="00A7644D" w:rsidRDefault="000016BC" w:rsidP="00F613F2">
            <w:pPr>
              <w:spacing w:after="0" w:line="240" w:lineRule="auto"/>
              <w:jc w:val="center"/>
              <w:rPr>
                <w:rFonts w:ascii="Times New Roman" w:hAnsi="Times New Roman" w:cs="Times New Roman"/>
                <w:b/>
                <w:bCs/>
                <w:sz w:val="24"/>
                <w:szCs w:val="24"/>
              </w:rPr>
            </w:pPr>
          </w:p>
          <w:p w14:paraId="583909DB" w14:textId="4131DF95" w:rsidR="000016BC" w:rsidRPr="00A7644D" w:rsidRDefault="000016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RISCO</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5301B5C" w14:textId="12837555"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
                <w:bCs/>
                <w:sz w:val="24"/>
                <w:szCs w:val="24"/>
              </w:rPr>
              <w:t>Fase ¹</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1967DA7"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
                <w:bCs/>
                <w:sz w:val="24"/>
                <w:szCs w:val="24"/>
              </w:rPr>
              <w:t>Evento de Risco ²</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755F325A"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Causas ³</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601B99DC"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 xml:space="preserve">Consequências </w:t>
            </w:r>
            <w:r w:rsidRPr="00A7644D">
              <w:rPr>
                <w:rFonts w:ascii="Times New Roman" w:hAnsi="Times New Roman" w:cs="Times New Roman"/>
                <w:b/>
                <w:sz w:val="24"/>
                <w:szCs w:val="24"/>
                <w:vertAlign w:val="superscript"/>
              </w:rPr>
              <w:t>4</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1DEA6DCE"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Probabilidade</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5834C5B"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Impacto</w:t>
            </w:r>
          </w:p>
        </w:tc>
        <w:tc>
          <w:tcPr>
            <w:tcW w:w="8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91514B3"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Nível de Risco</w:t>
            </w:r>
          </w:p>
          <w:p w14:paraId="18C80879"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P x I</w:t>
            </w:r>
            <w:r w:rsidRPr="00A7644D">
              <w:rPr>
                <w:rFonts w:ascii="Times New Roman" w:hAnsi="Times New Roman" w:cs="Times New Roman"/>
                <w:b/>
                <w:sz w:val="24"/>
                <w:szCs w:val="24"/>
                <w:vertAlign w:val="superscript"/>
              </w:rPr>
              <w:t xml:space="preserve"> 6</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CF9BD95"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 xml:space="preserve">Resposta </w:t>
            </w:r>
            <w:r w:rsidRPr="00A7644D">
              <w:rPr>
                <w:rFonts w:ascii="Times New Roman" w:hAnsi="Times New Roman" w:cs="Times New Roman"/>
                <w:b/>
                <w:sz w:val="24"/>
                <w:szCs w:val="24"/>
                <w:vertAlign w:val="superscript"/>
              </w:rPr>
              <w:t>7</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23EADCBD"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
                <w:bCs/>
                <w:sz w:val="24"/>
                <w:szCs w:val="24"/>
              </w:rPr>
              <w:t xml:space="preserve">Responsável </w:t>
            </w:r>
            <w:r w:rsidRPr="00A7644D">
              <w:rPr>
                <w:rFonts w:ascii="Times New Roman" w:hAnsi="Times New Roman" w:cs="Times New Roman"/>
                <w:b/>
                <w:bCs/>
                <w:sz w:val="24"/>
                <w:szCs w:val="24"/>
                <w:vertAlign w:val="superscript"/>
              </w:rPr>
              <w:t>8</w:t>
            </w:r>
          </w:p>
        </w:tc>
      </w:tr>
      <w:tr w:rsidR="00296D5B" w:rsidRPr="00A7644D" w14:paraId="1E6B7A24"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404DC771" w14:textId="07578A16" w:rsidR="00F613F2" w:rsidRPr="00A7644D" w:rsidRDefault="00F613F2"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R-01</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2E901B0" w14:textId="65CA0031"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Planejamento da Contratação – Setor de Compras</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FF262ED" w14:textId="117632D8"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Preços de referência arrevesados, que não refletem a realidade de mercado.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0C9FB76" w14:textId="7E89302D"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Deficiência na elaboração do orçamento estimado</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FC0B4C8" w14:textId="700A38E3"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Definição de preços de referência que não refletem os praticados no mercado, com consequente impossibilidade ou dificuldade de avaliar adequadamente a exequibilidade das propostas </w:t>
            </w:r>
            <w:r w:rsidRPr="00A7644D">
              <w:rPr>
                <w:rFonts w:ascii="Times New Roman" w:hAnsi="Times New Roman" w:cs="Times New Roman"/>
                <w:bCs/>
                <w:sz w:val="24"/>
                <w:szCs w:val="24"/>
              </w:rPr>
              <w:lastRenderedPageBreak/>
              <w:t>apresentadas pelos licitantes.</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EE45178" w14:textId="5335571F" w:rsidR="00F613F2" w:rsidRPr="00A7644D" w:rsidRDefault="00F613F2"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8164954" w14:textId="405C2770" w:rsidR="00F613F2" w:rsidRPr="00A7644D" w:rsidRDefault="00F613F2"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7A07E218" w14:textId="2A61D219" w:rsidR="00F613F2" w:rsidRPr="00A7644D" w:rsidRDefault="00F613F2"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B79B6F8" w14:textId="6C2735FE"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 xml:space="preserve">O setor de compras e/ou qualquer outro, eventualmente incumbido de empreender tal fase de planejamento, deverá atentar para as prescrições técnicas contidas na Instrução Normativa SEGES/ME N° 65, </w:t>
            </w:r>
            <w:r w:rsidRPr="00A7644D">
              <w:rPr>
                <w:rFonts w:ascii="Times New Roman" w:hAnsi="Times New Roman" w:cs="Times New Roman"/>
                <w:sz w:val="24"/>
                <w:szCs w:val="24"/>
              </w:rPr>
              <w:lastRenderedPageBreak/>
              <w:t>de 07 de julho de 2021, bem como as prescrições técnicas engendradas pelos órgãos de controle, com o fito de conceber preço de referência que reflita a realidade de mercado.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76D1280" w14:textId="12DBD234" w:rsidR="00F613F2" w:rsidRPr="00A7644D" w:rsidRDefault="00F613F2"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tc>
      </w:tr>
      <w:tr w:rsidR="00296D5B" w:rsidRPr="00A7644D" w14:paraId="5BB37A29"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684010A6" w14:textId="14694F54" w:rsidR="00D71CBD" w:rsidRPr="00A7644D" w:rsidRDefault="00D71CBD"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R-02</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73D8ADD" w14:textId="74547CAE" w:rsidR="00D71CBD" w:rsidRPr="00A7644D" w:rsidRDefault="00D71CBD"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Planejamento da Contratação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F04FE19" w14:textId="77777777" w:rsidR="00D71CBD" w:rsidRPr="00A7644D" w:rsidRDefault="00D71CBD"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Não assistir interessados no pregão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D94FFAA" w14:textId="77777777" w:rsidR="00D71CBD" w:rsidRPr="00A7644D" w:rsidRDefault="00D71CBD"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“falha na divulgação do instrumento contratual”</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820FCE4" w14:textId="77777777" w:rsidR="00D71CBD" w:rsidRPr="00A7644D" w:rsidRDefault="00D71CBD"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Não formalização de instrumento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4929263" w14:textId="77777777" w:rsidR="00D71CBD" w:rsidRPr="00A7644D" w:rsidRDefault="00D71CBD"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606DED1" w14:textId="77777777" w:rsidR="00D71CBD" w:rsidRPr="00A7644D" w:rsidRDefault="00D71CBD"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309EE59F" w14:textId="77777777" w:rsidR="00D71CBD" w:rsidRPr="00A7644D" w:rsidRDefault="00D71CBD"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ADBDB9A" w14:textId="692EA717" w:rsidR="00D71CBD" w:rsidRPr="00A7644D" w:rsidRDefault="00D71CBD"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bCs/>
                <w:sz w:val="24"/>
                <w:szCs w:val="24"/>
              </w:rPr>
              <w:t>Contratar emergencialmente; abertura de PAAP</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F8490CA" w14:textId="5F0D13F0" w:rsidR="00D71CBD" w:rsidRPr="00A7644D" w:rsidRDefault="00D71CBD"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Contrat</w:t>
            </w:r>
            <w:r w:rsidR="00224731" w:rsidRPr="00A7644D">
              <w:rPr>
                <w:rFonts w:ascii="Times New Roman" w:hAnsi="Times New Roman" w:cs="Times New Roman"/>
                <w:b/>
                <w:bCs/>
                <w:sz w:val="24"/>
                <w:szCs w:val="24"/>
              </w:rPr>
              <w:t>ante</w:t>
            </w:r>
          </w:p>
        </w:tc>
      </w:tr>
      <w:tr w:rsidR="00296D5B" w:rsidRPr="00A7644D" w14:paraId="6FEFC71C"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2D4ABC62" w14:textId="4577D986" w:rsidR="000016BC" w:rsidRPr="00A7644D" w:rsidRDefault="000016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R-03</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F625C80" w14:textId="7CCBB0CE"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Planejamento da Contratação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B8359AA" w14:textId="7C64BD20"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As empresas não conseguirem atender aos comandos </w:t>
            </w:r>
            <w:r w:rsidR="00D71CBD" w:rsidRPr="00A7644D">
              <w:rPr>
                <w:rFonts w:ascii="Times New Roman" w:hAnsi="Times New Roman" w:cs="Times New Roman"/>
                <w:bCs/>
                <w:sz w:val="24"/>
                <w:szCs w:val="24"/>
              </w:rPr>
              <w:t>edilícios</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913AD52" w14:textId="77777777"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“Falha na estipulação dos comandos do edital”</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2ECDF1B" w14:textId="77777777"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Não formalização de instrumento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437F11D"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129CB5D"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4B6B82DB"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687DDC0" w14:textId="79FB4980" w:rsidR="000016BC" w:rsidRPr="00A7644D" w:rsidRDefault="00D71CBD"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bCs/>
                <w:sz w:val="24"/>
                <w:szCs w:val="24"/>
              </w:rPr>
              <w:t>Contratar emergencialmente; abertura de PAAP</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55318EB" w14:textId="6F81F572" w:rsidR="000016BC" w:rsidRPr="00A7644D" w:rsidRDefault="000016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Contrata</w:t>
            </w:r>
            <w:r w:rsidR="00224731" w:rsidRPr="00A7644D">
              <w:rPr>
                <w:rFonts w:ascii="Times New Roman" w:hAnsi="Times New Roman" w:cs="Times New Roman"/>
                <w:b/>
                <w:bCs/>
                <w:sz w:val="24"/>
                <w:szCs w:val="24"/>
              </w:rPr>
              <w:t>nte</w:t>
            </w:r>
          </w:p>
        </w:tc>
      </w:tr>
      <w:tr w:rsidR="00296D5B" w:rsidRPr="00A7644D" w14:paraId="777EB250"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086A3EB2" w14:textId="12D19731" w:rsidR="000016BC" w:rsidRPr="00A7644D" w:rsidRDefault="000016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R-04</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CB671E9" w14:textId="2729C4A9"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Planejamento da Contratação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E3CD17B" w14:textId="5A44C143"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Especificação</w:t>
            </w:r>
            <w:r w:rsidR="002F7CC9" w:rsidRPr="00A7644D">
              <w:rPr>
                <w:rFonts w:ascii="Times New Roman" w:hAnsi="Times New Roman" w:cs="Times New Roman"/>
                <w:bCs/>
                <w:sz w:val="24"/>
                <w:szCs w:val="24"/>
              </w:rPr>
              <w:t xml:space="preserve"> e quantidade</w:t>
            </w:r>
          </w:p>
          <w:p w14:paraId="5E3D53B8" w14:textId="77777777"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insuficiente dos</w:t>
            </w:r>
          </w:p>
          <w:p w14:paraId="15C438EF" w14:textId="15795E51" w:rsidR="000016BC" w:rsidRPr="00A7644D" w:rsidRDefault="00B2666E"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serviços inerentes ao software</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3C8F4CE" w14:textId="77777777" w:rsidR="000016BC" w:rsidRPr="00A7644D" w:rsidRDefault="000016BC" w:rsidP="00F613F2">
            <w:pPr>
              <w:spacing w:after="0" w:line="240" w:lineRule="auto"/>
              <w:jc w:val="both"/>
              <w:rPr>
                <w:rFonts w:ascii="Times New Roman" w:hAnsi="Times New Roman" w:cs="Times New Roman"/>
                <w:bCs/>
                <w:color w:val="FF0000"/>
                <w:sz w:val="24"/>
                <w:szCs w:val="24"/>
              </w:rPr>
            </w:pPr>
            <w:r w:rsidRPr="00A7644D">
              <w:rPr>
                <w:rFonts w:ascii="Times New Roman" w:hAnsi="Times New Roman" w:cs="Times New Roman"/>
                <w:bCs/>
                <w:color w:val="FF0000"/>
                <w:sz w:val="24"/>
                <w:szCs w:val="24"/>
              </w:rPr>
              <w:t>Falta de verificação ou verificação incorreta</w:t>
            </w:r>
          </w:p>
          <w:p w14:paraId="07863E4D" w14:textId="38C89007" w:rsidR="000016BC" w:rsidRPr="00A7644D" w:rsidRDefault="000016BC"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color w:val="FF0000"/>
                <w:sz w:val="24"/>
                <w:szCs w:val="24"/>
              </w:rPr>
              <w:lastRenderedPageBreak/>
              <w:t xml:space="preserve">da necessidade </w:t>
            </w:r>
            <w:r w:rsidR="00B2666E" w:rsidRPr="00A7644D">
              <w:rPr>
                <w:rFonts w:ascii="Times New Roman" w:hAnsi="Times New Roman" w:cs="Times New Roman"/>
                <w:bCs/>
                <w:color w:val="FF0000"/>
                <w:sz w:val="24"/>
                <w:szCs w:val="24"/>
              </w:rPr>
              <w:t>dos requisitos do software para a completa e precisa captação das informações e transmissão para os órgãos de controle</w:t>
            </w:r>
            <w:r w:rsidR="00224731" w:rsidRPr="00A7644D">
              <w:rPr>
                <w:rFonts w:ascii="Times New Roman" w:hAnsi="Times New Roman" w:cs="Times New Roman"/>
                <w:bCs/>
                <w:sz w:val="24"/>
                <w:szCs w:val="24"/>
              </w:rPr>
              <w:t>.</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410CA91" w14:textId="252FA188" w:rsidR="000016BC" w:rsidRPr="00A7644D" w:rsidRDefault="00D71CBD"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Possibilidade de </w:t>
            </w:r>
            <w:r w:rsidR="00224731" w:rsidRPr="00A7644D">
              <w:rPr>
                <w:rFonts w:ascii="Times New Roman" w:hAnsi="Times New Roman" w:cs="Times New Roman"/>
                <w:bCs/>
                <w:sz w:val="24"/>
                <w:szCs w:val="24"/>
              </w:rPr>
              <w:t>prestação de serviço</w:t>
            </w:r>
            <w:r w:rsidRPr="00A7644D">
              <w:rPr>
                <w:rFonts w:ascii="Times New Roman" w:hAnsi="Times New Roman" w:cs="Times New Roman"/>
                <w:bCs/>
                <w:sz w:val="24"/>
                <w:szCs w:val="24"/>
              </w:rPr>
              <w:t xml:space="preserve"> ineficiente que não forne</w:t>
            </w:r>
            <w:r w:rsidR="00224731" w:rsidRPr="00A7644D">
              <w:rPr>
                <w:rFonts w:ascii="Times New Roman" w:hAnsi="Times New Roman" w:cs="Times New Roman"/>
                <w:bCs/>
                <w:sz w:val="24"/>
                <w:szCs w:val="24"/>
              </w:rPr>
              <w:t xml:space="preserve">ça </w:t>
            </w:r>
            <w:r w:rsidR="00B2666E" w:rsidRPr="00A7644D">
              <w:rPr>
                <w:rFonts w:ascii="Times New Roman" w:hAnsi="Times New Roman" w:cs="Times New Roman"/>
                <w:bCs/>
                <w:sz w:val="24"/>
                <w:szCs w:val="24"/>
              </w:rPr>
              <w:t xml:space="preserve">a compilação de </w:t>
            </w:r>
            <w:r w:rsidR="00B2666E" w:rsidRPr="00A7644D">
              <w:rPr>
                <w:rFonts w:ascii="Times New Roman" w:hAnsi="Times New Roman" w:cs="Times New Roman"/>
                <w:bCs/>
                <w:sz w:val="24"/>
                <w:szCs w:val="24"/>
              </w:rPr>
              <w:lastRenderedPageBreak/>
              <w:t xml:space="preserve">dados </w:t>
            </w:r>
            <w:r w:rsidR="00473FAB" w:rsidRPr="00A7644D">
              <w:rPr>
                <w:rFonts w:ascii="Times New Roman" w:hAnsi="Times New Roman" w:cs="Times New Roman"/>
                <w:bCs/>
                <w:sz w:val="24"/>
                <w:szCs w:val="24"/>
              </w:rPr>
              <w:t>ambientais</w:t>
            </w:r>
            <w:r w:rsidR="00B2666E" w:rsidRPr="00A7644D">
              <w:rPr>
                <w:rFonts w:ascii="Times New Roman" w:hAnsi="Times New Roman" w:cs="Times New Roman"/>
                <w:bCs/>
                <w:sz w:val="24"/>
                <w:szCs w:val="24"/>
              </w:rPr>
              <w:t>, bem como sua transmissão de forma satisfatória e adequada</w:t>
            </w:r>
            <w:r w:rsidR="00224731" w:rsidRPr="00A7644D">
              <w:rPr>
                <w:rFonts w:ascii="Times New Roman" w:hAnsi="Times New Roman" w:cs="Times New Roman"/>
                <w:bCs/>
                <w:sz w:val="24"/>
                <w:szCs w:val="24"/>
              </w:rPr>
              <w:t>.</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337F82A"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53834C8" w14:textId="77777777" w:rsidR="000016BC" w:rsidRPr="00A7644D" w:rsidRDefault="000016BC"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784DA81B" w14:textId="77777777" w:rsidR="000016BC" w:rsidRPr="00A7644D" w:rsidRDefault="000016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63710A3" w14:textId="7A083806" w:rsidR="000016BC" w:rsidRPr="00A7644D" w:rsidRDefault="000016BC"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Descrever o (s) item (ns)</w:t>
            </w:r>
            <w:r w:rsidR="00F6057E" w:rsidRPr="00A7644D">
              <w:rPr>
                <w:rFonts w:ascii="Times New Roman" w:hAnsi="Times New Roman" w:cs="Times New Roman"/>
                <w:sz w:val="24"/>
                <w:szCs w:val="24"/>
              </w:rPr>
              <w:t xml:space="preserve"> e </w:t>
            </w:r>
            <w:r w:rsidR="001B2A17" w:rsidRPr="00A7644D">
              <w:rPr>
                <w:rFonts w:ascii="Times New Roman" w:hAnsi="Times New Roman" w:cs="Times New Roman"/>
                <w:sz w:val="24"/>
                <w:szCs w:val="24"/>
              </w:rPr>
              <w:t>q</w:t>
            </w:r>
            <w:r w:rsidR="00F6057E" w:rsidRPr="00A7644D">
              <w:rPr>
                <w:rFonts w:ascii="Times New Roman" w:hAnsi="Times New Roman" w:cs="Times New Roman"/>
                <w:sz w:val="24"/>
                <w:szCs w:val="24"/>
              </w:rPr>
              <w:t>uantidades</w:t>
            </w:r>
            <w:r w:rsidRPr="00A7644D">
              <w:rPr>
                <w:rFonts w:ascii="Times New Roman" w:hAnsi="Times New Roman" w:cs="Times New Roman"/>
                <w:sz w:val="24"/>
                <w:szCs w:val="24"/>
              </w:rPr>
              <w:t xml:space="preserve"> do certame licitatório </w:t>
            </w:r>
            <w:r w:rsidRPr="00A7644D">
              <w:rPr>
                <w:rFonts w:ascii="Times New Roman" w:hAnsi="Times New Roman" w:cs="Times New Roman"/>
                <w:sz w:val="24"/>
                <w:szCs w:val="24"/>
              </w:rPr>
              <w:lastRenderedPageBreak/>
              <w:t>de forma a atender as</w:t>
            </w:r>
          </w:p>
          <w:p w14:paraId="09B42D99" w14:textId="77777777" w:rsidR="000016BC" w:rsidRPr="00A7644D" w:rsidRDefault="000016BC"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especificações necessárias para o pleno atendimento das necessidades.</w:t>
            </w:r>
          </w:p>
          <w:p w14:paraId="78BEF5CC" w14:textId="77777777" w:rsidR="00224731" w:rsidRPr="00A7644D" w:rsidRDefault="00224731" w:rsidP="00F613F2">
            <w:pPr>
              <w:spacing w:after="0" w:line="240" w:lineRule="auto"/>
              <w:jc w:val="both"/>
              <w:rPr>
                <w:rFonts w:ascii="Times New Roman" w:hAnsi="Times New Roman" w:cs="Times New Roman"/>
                <w:sz w:val="24"/>
                <w:szCs w:val="24"/>
              </w:rPr>
            </w:pPr>
          </w:p>
          <w:p w14:paraId="4FFD7B1C" w14:textId="77777777" w:rsidR="00224731" w:rsidRPr="00A7644D" w:rsidRDefault="00224731"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adotando a ação de mitigação de riso e este acabe por se materializar, a administração deverá conceber os atos necessários para elidir a situação, seja através do competente aditivo de preços, na forma do Art .124 e seguintes, ou empregar medidas diversas.</w:t>
            </w:r>
          </w:p>
          <w:p w14:paraId="70671100" w14:textId="77777777" w:rsidR="00420EF2" w:rsidRPr="00A7644D" w:rsidRDefault="00420EF2" w:rsidP="00420EF2">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 xml:space="preserve"> Em segundo Momento, acaso a medida acima não surta efeito, </w:t>
            </w:r>
            <w:r w:rsidRPr="00A7644D">
              <w:rPr>
                <w:rFonts w:ascii="Times New Roman" w:hAnsi="Times New Roman" w:cs="Times New Roman"/>
                <w:bCs/>
                <w:sz w:val="24"/>
                <w:szCs w:val="24"/>
              </w:rPr>
              <w:lastRenderedPageBreak/>
              <w:t>convocar os licitantes remanescentes, na ordem de classificação, para a celebração do contrato nas condições propostas pelo licitante vencedor, na forma do §2º, do Art. 90, da Lei Nº 14.133/2021;</w:t>
            </w:r>
          </w:p>
          <w:p w14:paraId="3D040FC2" w14:textId="77777777" w:rsidR="00420EF2" w:rsidRPr="00A7644D" w:rsidRDefault="00420EF2" w:rsidP="00420EF2">
            <w:pPr>
              <w:spacing w:after="0" w:line="240" w:lineRule="auto"/>
              <w:jc w:val="both"/>
              <w:rPr>
                <w:rFonts w:ascii="Times New Roman" w:hAnsi="Times New Roman" w:cs="Times New Roman"/>
                <w:bCs/>
                <w:sz w:val="24"/>
                <w:szCs w:val="24"/>
              </w:rPr>
            </w:pPr>
          </w:p>
          <w:p w14:paraId="5FDD4889" w14:textId="77777777" w:rsidR="00420EF2" w:rsidRPr="00A7644D" w:rsidRDefault="00420EF2" w:rsidP="00420E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Em terceiro momento, na hipótese de nenhum licitante aceitar praticar as condições do 1º (primeiro) colocado, deverá:</w:t>
            </w:r>
          </w:p>
          <w:p w14:paraId="47349F6A" w14:textId="77777777" w:rsidR="00420EF2" w:rsidRPr="00A7644D" w:rsidRDefault="00420EF2" w:rsidP="00420E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convocar os licitantes remanescentes para negociação, na ordem de </w:t>
            </w:r>
            <w:r w:rsidRPr="00A7644D">
              <w:rPr>
                <w:rFonts w:ascii="Times New Roman" w:hAnsi="Times New Roman" w:cs="Times New Roman"/>
                <w:bCs/>
                <w:sz w:val="24"/>
                <w:szCs w:val="24"/>
              </w:rPr>
              <w:lastRenderedPageBreak/>
              <w:t>classificação, com vistas à obtenção de preço melhor, mesmo que acima do preço do adjudicatário, na forma do Inc. I, do §4º, do Art. 90, da Lei Nº 14.133/2021;</w:t>
            </w:r>
          </w:p>
          <w:p w14:paraId="48D471B6" w14:textId="77777777" w:rsidR="00420EF2" w:rsidRPr="00A7644D" w:rsidRDefault="00420EF2" w:rsidP="00420EF2">
            <w:pPr>
              <w:spacing w:after="0" w:line="240" w:lineRule="auto"/>
              <w:jc w:val="both"/>
              <w:rPr>
                <w:rFonts w:ascii="Times New Roman" w:hAnsi="Times New Roman" w:cs="Times New Roman"/>
                <w:bCs/>
                <w:sz w:val="24"/>
                <w:szCs w:val="24"/>
              </w:rPr>
            </w:pPr>
          </w:p>
          <w:p w14:paraId="191B228B" w14:textId="77777777" w:rsidR="00420EF2" w:rsidRPr="00A7644D" w:rsidRDefault="00420EF2" w:rsidP="00420E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Em quarto momento, acaso as negociações aludidas no parágrafo anterior, restar fracassada, adjudicar e celebrar o contrato nas condições ofertadas pelos licitantes remanescentes, atendida a ordem classificatória, quando frustrada a negociação de melhor condição, </w:t>
            </w:r>
            <w:r w:rsidRPr="00A7644D">
              <w:rPr>
                <w:rFonts w:ascii="Times New Roman" w:hAnsi="Times New Roman" w:cs="Times New Roman"/>
                <w:bCs/>
                <w:sz w:val="24"/>
                <w:szCs w:val="24"/>
              </w:rPr>
              <w:lastRenderedPageBreak/>
              <w:t>na forma do Inc. II, do §4º, do Art. 90, da Lei Nº 14.133/2021; e</w:t>
            </w:r>
          </w:p>
          <w:p w14:paraId="4108F6A7" w14:textId="77777777" w:rsidR="00420EF2" w:rsidRPr="00A7644D" w:rsidRDefault="00420EF2" w:rsidP="00420EF2">
            <w:pPr>
              <w:spacing w:after="0" w:line="240" w:lineRule="auto"/>
              <w:jc w:val="both"/>
              <w:rPr>
                <w:rFonts w:ascii="Times New Roman" w:hAnsi="Times New Roman" w:cs="Times New Roman"/>
                <w:bCs/>
                <w:sz w:val="24"/>
                <w:szCs w:val="24"/>
              </w:rPr>
            </w:pPr>
          </w:p>
          <w:p w14:paraId="19862EBC" w14:textId="0FEB3B70" w:rsidR="00420EF2" w:rsidRPr="00A7644D" w:rsidRDefault="00420EF2" w:rsidP="00420EF2">
            <w:pPr>
              <w:spacing w:after="0" w:line="240" w:lineRule="auto"/>
              <w:jc w:val="both"/>
              <w:rPr>
                <w:rFonts w:ascii="Times New Roman" w:hAnsi="Times New Roman" w:cs="Times New Roman"/>
                <w:sz w:val="24"/>
                <w:szCs w:val="24"/>
              </w:rPr>
            </w:pPr>
            <w:r w:rsidRPr="00A7644D">
              <w:rPr>
                <w:rFonts w:ascii="Times New Roman" w:hAnsi="Times New Roman" w:cs="Times New Roman"/>
                <w:bCs/>
                <w:sz w:val="24"/>
                <w:szCs w:val="24"/>
              </w:rPr>
              <w:t>Por fim, acaso nenhuma das situações anteriores logrem êxito, avaliar a pertinência de repetição do certame, ou, em caso de extrema urgência e pertinência, contratar emergencialmente; abertura de PAAP</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BBB9CE4" w14:textId="612B87E5" w:rsidR="000016BC" w:rsidRPr="00A7644D" w:rsidRDefault="000016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w:t>
            </w:r>
            <w:r w:rsidR="00224731" w:rsidRPr="00A7644D">
              <w:rPr>
                <w:rFonts w:ascii="Times New Roman" w:hAnsi="Times New Roman" w:cs="Times New Roman"/>
                <w:b/>
                <w:bCs/>
                <w:sz w:val="24"/>
                <w:szCs w:val="24"/>
              </w:rPr>
              <w:t>nte</w:t>
            </w:r>
          </w:p>
        </w:tc>
      </w:tr>
      <w:tr w:rsidR="00296D5B" w:rsidRPr="00A7644D" w14:paraId="63637822"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15FD3C25" w14:textId="77777777" w:rsidR="00F613F2" w:rsidRPr="00A7644D" w:rsidRDefault="00F613F2" w:rsidP="00F613F2">
            <w:pPr>
              <w:spacing w:after="0" w:line="240" w:lineRule="auto"/>
              <w:jc w:val="center"/>
              <w:rPr>
                <w:rFonts w:ascii="Times New Roman" w:hAnsi="Times New Roman" w:cs="Times New Roman"/>
                <w:b/>
                <w:bCs/>
                <w:sz w:val="24"/>
                <w:szCs w:val="24"/>
              </w:rPr>
            </w:pPr>
          </w:p>
          <w:p w14:paraId="2EF91D5A" w14:textId="77777777" w:rsidR="00F613F2" w:rsidRPr="00A7644D" w:rsidRDefault="00F613F2" w:rsidP="00F613F2">
            <w:pPr>
              <w:spacing w:after="0" w:line="240" w:lineRule="auto"/>
              <w:jc w:val="center"/>
              <w:rPr>
                <w:rFonts w:ascii="Times New Roman" w:hAnsi="Times New Roman" w:cs="Times New Roman"/>
                <w:b/>
                <w:bCs/>
                <w:sz w:val="24"/>
                <w:szCs w:val="24"/>
              </w:rPr>
            </w:pPr>
          </w:p>
          <w:p w14:paraId="37861D38" w14:textId="20058D2F" w:rsidR="00F613F2" w:rsidRPr="00A7644D" w:rsidRDefault="00F613F2"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R-05</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F1BC8AF" w14:textId="2A0CAE47"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Planejamento da Contratação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7EEA529" w14:textId="00981C13"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Fixação, no edital, de prazo de validade das propostas insuficiente para a conclusão do certame e </w:t>
            </w:r>
            <w:r w:rsidRPr="00A7644D">
              <w:rPr>
                <w:rFonts w:ascii="Times New Roman" w:hAnsi="Times New Roman" w:cs="Times New Roman"/>
                <w:bCs/>
                <w:sz w:val="24"/>
                <w:szCs w:val="24"/>
              </w:rPr>
              <w:lastRenderedPageBreak/>
              <w:t>formalização do contrato,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942E996" w14:textId="6679BA53"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Alta complexidade do objeto e pouca expertise da equipe responsável</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7081B94" w14:textId="66EDEF8C" w:rsidR="00F613F2" w:rsidRPr="00A7644D" w:rsidRDefault="00F613F2"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Consequente liberação dos licitantes dos compromissos assumidos em suas propostas (art. 90, § 3º) antes de </w:t>
            </w:r>
            <w:r w:rsidRPr="00A7644D">
              <w:rPr>
                <w:rFonts w:ascii="Times New Roman" w:hAnsi="Times New Roman" w:cs="Times New Roman"/>
                <w:bCs/>
                <w:sz w:val="24"/>
                <w:szCs w:val="24"/>
              </w:rPr>
              <w:lastRenderedPageBreak/>
              <w:t>formalizada a contratação e impossibilidade ou dificuldade de contratar nas condições ofertadas pelo vencedor, de negociar melhores condições com os remanescentes ou até mesmo contratar nas condições originais por eles ofertadas (art. 90, §§ 2º e 4º).</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D16A873" w14:textId="510BBAA8" w:rsidR="00F613F2" w:rsidRPr="00A7644D" w:rsidRDefault="00F613F2"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94919A5" w14:textId="4A048EFB" w:rsidR="00F613F2" w:rsidRPr="00A7644D" w:rsidRDefault="00F613F2"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6469AEEC" w14:textId="2BEE05C2" w:rsidR="00F613F2" w:rsidRPr="00A7644D" w:rsidRDefault="00F613F2"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D5EBBE2" w14:textId="77777777" w:rsidR="00F613F2" w:rsidRPr="00A7644D" w:rsidRDefault="00F613F2"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técnico deverá, quando da elaboração dos atos inerentes ao planejamento, concebe-lo de modo portentoso, </w:t>
            </w:r>
            <w:r w:rsidRPr="00A7644D">
              <w:rPr>
                <w:rFonts w:ascii="Times New Roman" w:hAnsi="Times New Roman" w:cs="Times New Roman"/>
                <w:sz w:val="24"/>
                <w:szCs w:val="24"/>
              </w:rPr>
              <w:lastRenderedPageBreak/>
              <w:t>de modo a fornecer à equipe de licitação os elementos mínimos necessários para conceber, de modo perfunctório, os comandos editalícios.</w:t>
            </w:r>
          </w:p>
          <w:p w14:paraId="456887B9" w14:textId="27DA2D4D" w:rsidR="007A2A10" w:rsidRPr="00A7644D" w:rsidRDefault="007A2A10"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adotando-se a medida de mitigação de riscos, acaso o evento se materialize, deverá ser avaliado a pertinência em se adotar as medidas necessárias para se conceber a contratação de modo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62BA4F0" w14:textId="20261531" w:rsidR="00F613F2" w:rsidRPr="00A7644D" w:rsidRDefault="00F613F2"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tc>
      </w:tr>
      <w:tr w:rsidR="00296D5B" w:rsidRPr="00A7644D" w14:paraId="21A971A2"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056B6B02" w14:textId="4157DF2F"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R-0</w:t>
            </w:r>
            <w:r w:rsidR="001B2A17" w:rsidRPr="00A7644D">
              <w:rPr>
                <w:rFonts w:ascii="Times New Roman" w:hAnsi="Times New Roman" w:cs="Times New Roman"/>
                <w:b/>
                <w:bCs/>
                <w:sz w:val="24"/>
                <w:szCs w:val="24"/>
              </w:rPr>
              <w:t>6</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4F4EFD7" w14:textId="4C97F4C1"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3098910" w14:textId="7777777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Seleção de</w:t>
            </w:r>
          </w:p>
          <w:p w14:paraId="2FDC118A" w14:textId="7777777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prestador de</w:t>
            </w:r>
          </w:p>
          <w:p w14:paraId="2899B619" w14:textId="7777777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serviços sem</w:t>
            </w:r>
          </w:p>
          <w:p w14:paraId="2BEBA431" w14:textId="7777777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condições de</w:t>
            </w:r>
          </w:p>
          <w:p w14:paraId="43A1C2DA" w14:textId="0A06ADBE"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cumprir o contrato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FBD046E" w14:textId="0E2F6E49"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Entendimento de que a busca por resultado mais vantajoso para a Administração </w:t>
            </w:r>
            <w:r w:rsidRPr="00A7644D">
              <w:rPr>
                <w:rFonts w:ascii="Times New Roman" w:hAnsi="Times New Roman" w:cs="Times New Roman"/>
                <w:bCs/>
                <w:sz w:val="24"/>
                <w:szCs w:val="24"/>
              </w:rPr>
              <w:lastRenderedPageBreak/>
              <w:t>prevalece sobre o princípio básico de vinculação ao edital, levando à aceitação de proposta que esteja em desconformidade com o edital e à quebra da isonomia entre os participantes</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E87055D" w14:textId="52C7E5AA"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(1) Consequentes questionamentos, paralisação do certame e atraso do atendimento da </w:t>
            </w:r>
            <w:r w:rsidRPr="00A7644D">
              <w:rPr>
                <w:rFonts w:ascii="Times New Roman" w:hAnsi="Times New Roman" w:cs="Times New Roman"/>
                <w:bCs/>
                <w:sz w:val="24"/>
                <w:szCs w:val="24"/>
              </w:rPr>
              <w:lastRenderedPageBreak/>
              <w:t>necessidade da administração;</w:t>
            </w:r>
          </w:p>
          <w:p w14:paraId="4CE5B526" w14:textId="7777777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(2) Falha na análise das propostas apresentadas, levando à ausência de identificação de encargos tributários superdimensionados nas planilhas de preços, com consequente contratação por valores mais elevados</w:t>
            </w:r>
          </w:p>
          <w:p w14:paraId="015FC4A2" w14:textId="7D1044FB"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(3) Licitante vencedor apresenta</w:t>
            </w:r>
            <w:r w:rsidR="007A2A10" w:rsidRPr="00A7644D">
              <w:rPr>
                <w:rFonts w:ascii="Times New Roman" w:hAnsi="Times New Roman" w:cs="Times New Roman"/>
                <w:bCs/>
                <w:sz w:val="24"/>
                <w:szCs w:val="24"/>
              </w:rPr>
              <w:t>r</w:t>
            </w:r>
            <w:r w:rsidRPr="00A7644D">
              <w:rPr>
                <w:rFonts w:ascii="Times New Roman" w:hAnsi="Times New Roman" w:cs="Times New Roman"/>
                <w:bCs/>
                <w:sz w:val="24"/>
                <w:szCs w:val="24"/>
              </w:rPr>
              <w:t xml:space="preserve"> proposta com preços de alguns itens abaixo do mercado (subpreço) e de outros itens acima do mercado (sobrepreço), mas de forma que o valor global de sua proposta seja o </w:t>
            </w:r>
            <w:r w:rsidRPr="00A7644D">
              <w:rPr>
                <w:rFonts w:ascii="Times New Roman" w:hAnsi="Times New Roman" w:cs="Times New Roman"/>
                <w:bCs/>
                <w:sz w:val="24"/>
                <w:szCs w:val="24"/>
              </w:rPr>
              <w:lastRenderedPageBreak/>
              <w:t>menor, levando à contratação de proposta que não reflete a realidade dos preços de mercado (contendo “jogo de planilhas”), com consequente superfaturamento contratual (danos ao erário) em caso de utilização, mediante termo aditivo ao contrato, de quantidade maior dos itens com sobrepreço e/ou menor dos itens com subpreço.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2073811" w14:textId="036A9D83"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9FECD60" w14:textId="2C2958AC"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bCs/>
                <w:sz w:val="24"/>
                <w:szCs w:val="24"/>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3F19C214" w14:textId="493B8D29"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6</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0EAD092" w14:textId="77777777" w:rsidR="00310698" w:rsidRPr="00A7644D" w:rsidRDefault="00310698"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de licitações, quando da realização da sessão, deverá se precatar no ato de </w:t>
            </w:r>
            <w:r w:rsidRPr="00A7644D">
              <w:rPr>
                <w:rFonts w:ascii="Times New Roman" w:hAnsi="Times New Roman" w:cs="Times New Roman"/>
                <w:sz w:val="24"/>
                <w:szCs w:val="24"/>
              </w:rPr>
              <w:lastRenderedPageBreak/>
              <w:t>julgamento das propostas, de modo a, em especial, solicitar auxílio técnico dos órgãos competentes para discernir, em eventual incidência, de erro essencial</w:t>
            </w:r>
            <w:r w:rsidR="00DB04FD" w:rsidRPr="00A7644D">
              <w:rPr>
                <w:rFonts w:ascii="Times New Roman" w:hAnsi="Times New Roman" w:cs="Times New Roman"/>
                <w:sz w:val="24"/>
                <w:szCs w:val="24"/>
              </w:rPr>
              <w:t xml:space="preserve"> </w:t>
            </w:r>
            <w:r w:rsidRPr="00A7644D">
              <w:rPr>
                <w:rFonts w:ascii="Times New Roman" w:hAnsi="Times New Roman" w:cs="Times New Roman"/>
                <w:sz w:val="24"/>
                <w:szCs w:val="24"/>
              </w:rPr>
              <w:t xml:space="preserve">que não pode ser convalidado, importando, assim, na desclassificação da proposta, como modo de resguardar o interesse público, bem como procedendo a compete motivação dos atos, na forma do Acórdão N° 977/2024 – Plenário – TCU, como meio de inibir a apresentação de </w:t>
            </w:r>
            <w:r w:rsidRPr="00A7644D">
              <w:rPr>
                <w:rFonts w:ascii="Times New Roman" w:hAnsi="Times New Roman" w:cs="Times New Roman"/>
                <w:sz w:val="24"/>
                <w:szCs w:val="24"/>
              </w:rPr>
              <w:lastRenderedPageBreak/>
              <w:t>esclarecimentos, recursos e/ou medidas judiciais que protelem a conclusão do processo.</w:t>
            </w:r>
          </w:p>
          <w:p w14:paraId="589C4344" w14:textId="77777777" w:rsidR="00DB04FD" w:rsidRPr="00A7644D" w:rsidRDefault="00DB04FD" w:rsidP="00F613F2">
            <w:pPr>
              <w:spacing w:after="0" w:line="240" w:lineRule="auto"/>
              <w:jc w:val="both"/>
              <w:rPr>
                <w:rFonts w:ascii="Times New Roman" w:hAnsi="Times New Roman" w:cs="Times New Roman"/>
                <w:sz w:val="24"/>
                <w:szCs w:val="24"/>
              </w:rPr>
            </w:pPr>
          </w:p>
          <w:p w14:paraId="5A3749D0" w14:textId="7DCD6D3A" w:rsidR="00DB04FD" w:rsidRPr="00A7644D" w:rsidRDefault="00DB04FD" w:rsidP="00F613F2">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adotando-se a medida de mitigação de riscos, acaso o evento se materialize, deverá ser avaliado a pertinência em se adotar as medidas necessárias para se conceber a contratação de modo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6179485" w14:textId="546789FC" w:rsidR="00310698" w:rsidRPr="00A7644D" w:rsidRDefault="00337BF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sz w:val="24"/>
                <w:szCs w:val="24"/>
              </w:rPr>
              <w:lastRenderedPageBreak/>
              <w:t>Contratante</w:t>
            </w:r>
          </w:p>
        </w:tc>
      </w:tr>
      <w:tr w:rsidR="00296D5B" w:rsidRPr="00A7644D" w14:paraId="4FE1E3A0"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1B1CD0C3" w14:textId="73E2CDAD"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R-0</w:t>
            </w:r>
            <w:r w:rsidR="001B2A17" w:rsidRPr="00A7644D">
              <w:rPr>
                <w:rFonts w:ascii="Times New Roman" w:hAnsi="Times New Roman" w:cs="Times New Roman"/>
                <w:b/>
                <w:bCs/>
                <w:sz w:val="24"/>
                <w:szCs w:val="24"/>
              </w:rPr>
              <w:t>7</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B817B91" w14:textId="68E21D89"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16E4263" w14:textId="48326847"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Ocorrência de agudização do princípio da vinculação do princípio da vinculação ao </w:t>
            </w:r>
            <w:r w:rsidRPr="00A7644D">
              <w:rPr>
                <w:rFonts w:ascii="Times New Roman" w:hAnsi="Times New Roman" w:cs="Times New Roman"/>
                <w:bCs/>
                <w:sz w:val="24"/>
                <w:szCs w:val="24"/>
              </w:rPr>
              <w:lastRenderedPageBreak/>
              <w:t>instrumento editalício e, por excesso de formalismo, desclassificar proposta vantajosa para administração.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DF5D291" w14:textId="570F2F2B"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Falta de capacidade técnica do agente ou dos membros da comissão de contratação, </w:t>
            </w:r>
            <w:r w:rsidRPr="00A7644D">
              <w:rPr>
                <w:rFonts w:ascii="Times New Roman" w:hAnsi="Times New Roman" w:cs="Times New Roman"/>
                <w:bCs/>
                <w:sz w:val="24"/>
                <w:szCs w:val="24"/>
              </w:rPr>
              <w:lastRenderedPageBreak/>
              <w:t>levando à desclassificação precipitada de proposta por erro sanável</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A9BCF3B" w14:textId="7C9178FB" w:rsidR="00310698" w:rsidRPr="00A7644D" w:rsidRDefault="00310698" w:rsidP="00F613F2">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Consequentes questionamentos, paralisação do certame e atraso do atendimento da </w:t>
            </w:r>
            <w:r w:rsidRPr="00A7644D">
              <w:rPr>
                <w:rFonts w:ascii="Times New Roman" w:hAnsi="Times New Roman" w:cs="Times New Roman"/>
                <w:bCs/>
                <w:sz w:val="24"/>
                <w:szCs w:val="24"/>
              </w:rPr>
              <w:lastRenderedPageBreak/>
              <w:t>necessidade da Administração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669DA02" w14:textId="73DB38C1"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5DD54D2" w14:textId="3C1D42D1"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070BCAD1" w14:textId="49992BC2"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6</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DB7491A"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de licitações, quando da realização da sessão, deverá se precatar no ato de julgamento das </w:t>
            </w:r>
            <w:r w:rsidRPr="00A7644D">
              <w:rPr>
                <w:rFonts w:ascii="Times New Roman" w:hAnsi="Times New Roman" w:cs="Times New Roman"/>
                <w:sz w:val="24"/>
                <w:szCs w:val="24"/>
              </w:rPr>
              <w:lastRenderedPageBreak/>
              <w:t xml:space="preserve">propostas, de modo a, em especial, solicitar auxílio técnico dos órgãos competentes para discernir, em eventual incidência, de erro essencial, que não pode ser convalidado, importando, assim, na desclassificação da proposta, como modo de resguardar o interesse público, bem como procedendo a compete motivação dos atos, na forma do Acórdão N° 977/2024 – Plenário – TCU, como meio de inibir a apresentação de esclarecimentos, </w:t>
            </w:r>
            <w:r w:rsidRPr="00A7644D">
              <w:rPr>
                <w:rFonts w:ascii="Times New Roman" w:hAnsi="Times New Roman" w:cs="Times New Roman"/>
                <w:sz w:val="24"/>
                <w:szCs w:val="24"/>
              </w:rPr>
              <w:lastRenderedPageBreak/>
              <w:t>recursos e/ou medidas judiciais que protelem a conclusão do processo.</w:t>
            </w:r>
          </w:p>
          <w:p w14:paraId="6A707530" w14:textId="2B7C5AB1" w:rsidR="00DB04FD" w:rsidRPr="00A7644D" w:rsidRDefault="00DB04FD"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adotando-se a medida de mitigação de riscos, acaso o evento se materialize, deverá ser avaliado a pertinência em se adotar as medidas necessárias para se conceber a contratação de modo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74C944A" w14:textId="2731FF05"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w:t>
            </w:r>
          </w:p>
        </w:tc>
      </w:tr>
      <w:tr w:rsidR="00296D5B" w:rsidRPr="00A7644D" w14:paraId="2808D75E"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2D04EE41" w14:textId="20BB933F"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R-0</w:t>
            </w:r>
            <w:r w:rsidR="001B2A17" w:rsidRPr="00A7644D">
              <w:rPr>
                <w:rFonts w:ascii="Times New Roman" w:hAnsi="Times New Roman" w:cs="Times New Roman"/>
                <w:b/>
                <w:bCs/>
                <w:sz w:val="24"/>
                <w:szCs w:val="24"/>
              </w:rPr>
              <w:t>8</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134F1E1" w14:textId="07A2ECF4"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7301C67" w14:textId="1DBAECA9"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Desclassificação de propostas, por inexequibilidade, sem que se seja franqueado à oportunidade em se demonstrar a exequibilidade.</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BBE8930" w14:textId="2641FB91"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Ante a ausência de capacidade técnica, o agente de contratações e/ou membros da comissão de contratação podem empreender </w:t>
            </w:r>
            <w:r w:rsidRPr="00A7644D">
              <w:rPr>
                <w:rFonts w:ascii="Times New Roman" w:hAnsi="Times New Roman" w:cs="Times New Roman"/>
                <w:bCs/>
                <w:sz w:val="24"/>
                <w:szCs w:val="24"/>
              </w:rPr>
              <w:lastRenderedPageBreak/>
              <w:t>desclassificação sumária de proposta sem realizar diligências para aferir a exequibilidade ou exigir do licitante que ela seja demonstrada</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7A1D440" w14:textId="4C5CA1B9"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Consequente perda de oportunidade de obter resultado mais vantajoso para a Administração, ou questionamentos e paralisação do certame</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6585E9C" w14:textId="18B50AF4"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7326BD3" w14:textId="7471F6D3"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145F5FBD" w14:textId="5316E1BB"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9E88039" w14:textId="2FDE9E1F"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de licitações, quando da realização da sessão, deverá observar o princípio do formalismo moderado, bem como o §2° do Art. </w:t>
            </w:r>
            <w:r w:rsidRPr="00A7644D">
              <w:rPr>
                <w:rFonts w:ascii="Times New Roman" w:hAnsi="Times New Roman" w:cs="Times New Roman"/>
                <w:sz w:val="24"/>
                <w:szCs w:val="24"/>
              </w:rPr>
              <w:lastRenderedPageBreak/>
              <w:t>59, da Lei Federal N° 14.133/2021, sempre que viável, sempre devendo registar suas motivações de modo robusto, em reverência ao princípio da motivação e, em especial, conforme o orientado pelo emérito Tribunal de Contas da União – TCU, quando da prolação do Acórdão N° 977/2024 – Plenário.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78BC4C6" w14:textId="0A64E747"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tc>
      </w:tr>
      <w:tr w:rsidR="00296D5B" w:rsidRPr="00A7644D" w14:paraId="6CFD083C"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3CA33C15" w14:textId="5DA71E4C"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w:t>
            </w:r>
            <w:r w:rsidR="001B2A17" w:rsidRPr="00A7644D">
              <w:rPr>
                <w:rFonts w:ascii="Times New Roman" w:hAnsi="Times New Roman" w:cs="Times New Roman"/>
                <w:b/>
                <w:bCs/>
                <w:sz w:val="24"/>
                <w:szCs w:val="24"/>
              </w:rPr>
              <w:t>09</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D44C579" w14:textId="6D9889AB"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258969D" w14:textId="0FE651FF"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Aceitação de proposta com preços inexequíveis</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B96CED8" w14:textId="2715D53B"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Falta de capacitação, bem como desídia e/ou incúria, dos servidores públicos </w:t>
            </w:r>
            <w:r w:rsidRPr="00A7644D">
              <w:rPr>
                <w:rFonts w:ascii="Times New Roman" w:hAnsi="Times New Roman" w:cs="Times New Roman"/>
                <w:bCs/>
                <w:sz w:val="24"/>
                <w:szCs w:val="24"/>
              </w:rPr>
              <w:lastRenderedPageBreak/>
              <w:t>incumbidos tal empreitada</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F818A1E"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(1) o contratado vem a pleitear frequentes alterações contratuais para elevar a sua remuneração, com </w:t>
            </w:r>
            <w:r w:rsidRPr="00A7644D">
              <w:rPr>
                <w:rFonts w:ascii="Times New Roman" w:hAnsi="Times New Roman" w:cs="Times New Roman"/>
                <w:bCs/>
                <w:sz w:val="24"/>
                <w:szCs w:val="24"/>
              </w:rPr>
              <w:lastRenderedPageBreak/>
              <w:t>consequente aumento do custo da fiscalização do contrato para gerir os frequentes conflitos com o fornecedor.</w:t>
            </w:r>
          </w:p>
          <w:p w14:paraId="279CA3CD"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(2) o contratado tende ao inadimplemento da obrigação pelo contratado ou à</w:t>
            </w:r>
          </w:p>
          <w:p w14:paraId="3F44AF89"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redução da qualidade do objeto a nível inferior ao contratado, com consequente não atendimento da necessidade</w:t>
            </w:r>
          </w:p>
          <w:p w14:paraId="3389E4B9" w14:textId="490F0039"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da Administração.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C186626" w14:textId="5F88624C"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F138A95" w14:textId="0E2FE46A"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0BB85A9C" w14:textId="5E5A7213"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48A7C3D" w14:textId="6A55990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de licitações, quando da realização da sessão, deverá se precatar no ato de julgamento das propostas, de modo </w:t>
            </w:r>
            <w:r w:rsidRPr="00A7644D">
              <w:rPr>
                <w:rFonts w:ascii="Times New Roman" w:hAnsi="Times New Roman" w:cs="Times New Roman"/>
                <w:sz w:val="24"/>
                <w:szCs w:val="24"/>
              </w:rPr>
              <w:lastRenderedPageBreak/>
              <w:t xml:space="preserve">a, em especial, solicitar auxílio técnico dos órgãos competentes para discernir, em eventual incidência, de erro essencial, que não pode ser convalidado, importando, assim, na desclassificação da proposta, como modo de resguardar o interesse público, bem como procedendo a compete motivação dos atos, na forma do Acórdão N° 977/2024 – Plenário – TCU, como meio de inibir a apresentação de esclarecimentos, recursos e/ou </w:t>
            </w:r>
            <w:r w:rsidRPr="00A7644D">
              <w:rPr>
                <w:rFonts w:ascii="Times New Roman" w:hAnsi="Times New Roman" w:cs="Times New Roman"/>
                <w:sz w:val="24"/>
                <w:szCs w:val="24"/>
              </w:rPr>
              <w:lastRenderedPageBreak/>
              <w:t>medidas judiciais que protelem a conclusão do processo.</w:t>
            </w:r>
          </w:p>
          <w:p w14:paraId="70DC9C59" w14:textId="77777777" w:rsidR="00DB04FD" w:rsidRPr="00A7644D" w:rsidRDefault="00DB04FD" w:rsidP="00403849">
            <w:pPr>
              <w:spacing w:after="0" w:line="240" w:lineRule="auto"/>
              <w:jc w:val="both"/>
              <w:rPr>
                <w:rFonts w:ascii="Times New Roman" w:hAnsi="Times New Roman" w:cs="Times New Roman"/>
                <w:sz w:val="24"/>
                <w:szCs w:val="24"/>
              </w:rPr>
            </w:pPr>
          </w:p>
          <w:p w14:paraId="4B364C6E" w14:textId="77777777" w:rsidR="00DB04FD" w:rsidRPr="00A7644D" w:rsidRDefault="00DB04FD"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adotando-se a medida de mitigação de riscos, acaso o evento se materialize, deverá ser avaliado a pertinência em se adotar as medidas necessárias para se elidir a situação, como instauração de processo administrativo, para avaliar a pertinência de adotar medida administrativa para ilidir a situação, seja com a possibilidade de concessão do </w:t>
            </w:r>
            <w:r w:rsidR="00710559" w:rsidRPr="00A7644D">
              <w:rPr>
                <w:rFonts w:ascii="Times New Roman" w:hAnsi="Times New Roman" w:cs="Times New Roman"/>
                <w:sz w:val="24"/>
                <w:szCs w:val="24"/>
              </w:rPr>
              <w:t xml:space="preserve">reequilíbrio, ou </w:t>
            </w:r>
            <w:r w:rsidR="00710559" w:rsidRPr="00A7644D">
              <w:rPr>
                <w:rFonts w:ascii="Times New Roman" w:hAnsi="Times New Roman" w:cs="Times New Roman"/>
                <w:sz w:val="24"/>
                <w:szCs w:val="24"/>
              </w:rPr>
              <w:lastRenderedPageBreak/>
              <w:t>outra medida administrativa para constringir o fornecedor a honrar com os seus compromissos</w:t>
            </w:r>
            <w:r w:rsidRPr="00A7644D">
              <w:rPr>
                <w:rFonts w:ascii="Times New Roman" w:hAnsi="Times New Roman" w:cs="Times New Roman"/>
                <w:sz w:val="24"/>
                <w:szCs w:val="24"/>
              </w:rPr>
              <w:t>.</w:t>
            </w:r>
          </w:p>
          <w:p w14:paraId="3A78DC67" w14:textId="4125E91F" w:rsidR="00710559" w:rsidRPr="00A7644D" w:rsidRDefault="00710559"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acaso nenhuma outra medida surta o efeito, deverá ser instaurado o processo administrativo para apurar responsabilidade, bem como envidar esforços na análise da pertinência em se contratar os serviços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4CDD92C" w14:textId="77777777" w:rsidR="00310698" w:rsidRPr="00A7644D" w:rsidRDefault="00310698" w:rsidP="00710559">
            <w:pPr>
              <w:spacing w:after="0" w:line="240" w:lineRule="auto"/>
              <w:jc w:val="both"/>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r w:rsidR="00710559" w:rsidRPr="00A7644D">
              <w:rPr>
                <w:rFonts w:ascii="Times New Roman" w:hAnsi="Times New Roman" w:cs="Times New Roman"/>
                <w:b/>
                <w:bCs/>
                <w:sz w:val="24"/>
                <w:szCs w:val="24"/>
              </w:rPr>
              <w:t>/</w:t>
            </w:r>
          </w:p>
          <w:p w14:paraId="49AC2B11" w14:textId="43F91E22" w:rsidR="00710559" w:rsidRPr="00A7644D" w:rsidRDefault="00710559" w:rsidP="00710559">
            <w:pPr>
              <w:spacing w:after="0" w:line="240" w:lineRule="auto"/>
              <w:jc w:val="both"/>
              <w:rPr>
                <w:rFonts w:ascii="Times New Roman" w:hAnsi="Times New Roman" w:cs="Times New Roman"/>
                <w:b/>
                <w:bCs/>
                <w:sz w:val="24"/>
                <w:szCs w:val="24"/>
              </w:rPr>
            </w:pPr>
            <w:r w:rsidRPr="00A7644D">
              <w:rPr>
                <w:rFonts w:ascii="Times New Roman" w:hAnsi="Times New Roman" w:cs="Times New Roman"/>
                <w:b/>
                <w:bCs/>
                <w:sz w:val="24"/>
                <w:szCs w:val="24"/>
              </w:rPr>
              <w:t>Contratado, a depender da ação empregada no caso concreto.</w:t>
            </w:r>
          </w:p>
        </w:tc>
      </w:tr>
      <w:tr w:rsidR="00296D5B" w:rsidRPr="00A7644D" w14:paraId="770AFB1F"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5262765E" w14:textId="5BC3517E"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R-1</w:t>
            </w:r>
            <w:r w:rsidR="001B2A17" w:rsidRPr="00A7644D">
              <w:rPr>
                <w:rFonts w:ascii="Times New Roman" w:hAnsi="Times New Roman" w:cs="Times New Roman"/>
                <w:b/>
                <w:bCs/>
                <w:sz w:val="24"/>
                <w:szCs w:val="24"/>
              </w:rPr>
              <w:t>0</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663CDC4" w14:textId="5498FDB2"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DD994F8" w14:textId="339FA31F"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Realização de negociação, para com o licitante, de modo, tacanho </w:t>
            </w:r>
            <w:r w:rsidRPr="00A7644D">
              <w:rPr>
                <w:rFonts w:ascii="Times New Roman" w:hAnsi="Times New Roman" w:cs="Times New Roman"/>
                <w:bCs/>
                <w:sz w:val="24"/>
                <w:szCs w:val="24"/>
              </w:rPr>
              <w:lastRenderedPageBreak/>
              <w:t>efêmero, não conseguindo condições mais benéficas para à administração.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F34D3D8" w14:textId="7AF39AC1"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Ausência de parâmetros para conduzir negociação com </w:t>
            </w:r>
            <w:r w:rsidRPr="00A7644D">
              <w:rPr>
                <w:rFonts w:ascii="Times New Roman" w:hAnsi="Times New Roman" w:cs="Times New Roman"/>
                <w:bCs/>
                <w:sz w:val="24"/>
                <w:szCs w:val="24"/>
              </w:rPr>
              <w:lastRenderedPageBreak/>
              <w:t>os licitantes remanescentes e avaliar os descontos obtidos, além de pouca expertise do agente ou dos membros da comissão de contratação em técnicas de negociação.</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E84C822"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insegurança na condução da negociação e à adoção de critérios </w:t>
            </w:r>
            <w:r w:rsidRPr="00A7644D">
              <w:rPr>
                <w:rFonts w:ascii="Times New Roman" w:hAnsi="Times New Roman" w:cs="Times New Roman"/>
                <w:bCs/>
                <w:sz w:val="24"/>
                <w:szCs w:val="24"/>
              </w:rPr>
              <w:lastRenderedPageBreak/>
              <w:t>subjetivos, com consequentes:</w:t>
            </w:r>
          </w:p>
          <w:p w14:paraId="76FEC173" w14:textId="0BA1F701"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a) dificuldade de obter condições mais vantajosas para a Administração;</w:t>
            </w:r>
          </w:p>
          <w:p w14:paraId="265057C8" w14:textId="5F8D882D"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b) desclassificações precipitadas de propostas que estejam acima do orçamento estimado;</w:t>
            </w:r>
          </w:p>
          <w:p w14:paraId="734468FF" w14:textId="53AE03A2"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 precipitação em aceitar propostas ou em reputar como frustrada a negociação;</w:t>
            </w:r>
          </w:p>
          <w:p w14:paraId="227CFA92" w14:textId="55CE3D29"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 tentativa de negociação “a qualquer custo”, porém, com comprometimento da exequibilidade da proposta ou com a diminuição de qualidade do objeto ofertado;</w:t>
            </w:r>
          </w:p>
          <w:p w14:paraId="28AFF8EF" w14:textId="2FA5774D"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e) questionamentos sobre quebra de isonomia e atraso na contratação.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1EDBF38" w14:textId="79DE8AA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3</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8CD8B62" w14:textId="697A2605"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9900"/>
            <w:tcMar>
              <w:top w:w="72" w:type="dxa"/>
              <w:left w:w="144" w:type="dxa"/>
              <w:bottom w:w="72" w:type="dxa"/>
              <w:right w:w="144" w:type="dxa"/>
            </w:tcMar>
            <w:vAlign w:val="center"/>
          </w:tcPr>
          <w:p w14:paraId="2068DF62" w14:textId="35205B73"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9</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45DD754"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O setor de licitações, quando da realização da sessão, deverá se </w:t>
            </w:r>
            <w:r w:rsidRPr="00A7644D">
              <w:rPr>
                <w:rFonts w:ascii="Times New Roman" w:hAnsi="Times New Roman" w:cs="Times New Roman"/>
                <w:sz w:val="24"/>
                <w:szCs w:val="24"/>
              </w:rPr>
              <w:lastRenderedPageBreak/>
              <w:t xml:space="preserve">precatar no ato de negociação das propostas, de modo a, em especial, solicitar auxílio técnico dos órgãos competentes para discernir, se, quando da negociação, poderá utilizar de estratagemas mais sofisticados, com o azo de conceber preço mais vantajoso, como modo de resguardar o interesse público, bem como procedendo a compete motivação dos atos, na forma do Acórdão N° 977/2024 – Plenário – TCU, como meio de inibir a </w:t>
            </w:r>
            <w:r w:rsidRPr="00A7644D">
              <w:rPr>
                <w:rFonts w:ascii="Times New Roman" w:hAnsi="Times New Roman" w:cs="Times New Roman"/>
                <w:sz w:val="24"/>
                <w:szCs w:val="24"/>
              </w:rPr>
              <w:lastRenderedPageBreak/>
              <w:t>apresentação de esclarecimentos, recursos e/ou medidas judiciais que protelem a conclusão do processo.</w:t>
            </w:r>
          </w:p>
          <w:p w14:paraId="1932CA4B" w14:textId="77777777" w:rsidR="00710559" w:rsidRPr="00A7644D" w:rsidRDefault="00710559" w:rsidP="00403849">
            <w:pPr>
              <w:spacing w:after="0" w:line="240" w:lineRule="auto"/>
              <w:jc w:val="both"/>
              <w:rPr>
                <w:rFonts w:ascii="Times New Roman" w:hAnsi="Times New Roman" w:cs="Times New Roman"/>
                <w:sz w:val="24"/>
                <w:szCs w:val="24"/>
              </w:rPr>
            </w:pPr>
          </w:p>
          <w:p w14:paraId="57584A57" w14:textId="77777777" w:rsidR="00710559" w:rsidRPr="00A7644D" w:rsidRDefault="00710559"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em se adotando as medidas mitigatórias de risco, o evento se materialize, a administração deverá adotar as medidas para, a depender do caso concreto, empreende-se o reequilíbrio, com o fim de baixar o preço pactuado e/ou outra medida diversa para equalizar o preço </w:t>
            </w:r>
            <w:r w:rsidRPr="00A7644D">
              <w:rPr>
                <w:rFonts w:ascii="Times New Roman" w:hAnsi="Times New Roman" w:cs="Times New Roman"/>
                <w:sz w:val="24"/>
                <w:szCs w:val="24"/>
              </w:rPr>
              <w:lastRenderedPageBreak/>
              <w:t>tanto quanto menor poderia vir a ser.</w:t>
            </w:r>
          </w:p>
          <w:p w14:paraId="724E8698" w14:textId="7128C566" w:rsidR="00710559" w:rsidRPr="00A7644D" w:rsidRDefault="00710559"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acaso nenhuma outra medida surta o efeito, deverá ser instaurado o processo administrativo para apurar responsabilidade, bem como envidar esforços na análise da pertinência em se contratar os serviços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98D3FD1" w14:textId="77777777" w:rsidR="00710559" w:rsidRPr="00A7644D" w:rsidRDefault="00710559" w:rsidP="00710559">
            <w:pPr>
              <w:spacing w:after="0" w:line="240" w:lineRule="auto"/>
              <w:jc w:val="both"/>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p w14:paraId="498E66CF" w14:textId="2AD5ED59" w:rsidR="00310698" w:rsidRPr="00A7644D" w:rsidRDefault="00710559" w:rsidP="00710559">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 xml:space="preserve">Contratado, a depender da ação </w:t>
            </w:r>
            <w:r w:rsidRPr="00A7644D">
              <w:rPr>
                <w:rFonts w:ascii="Times New Roman" w:hAnsi="Times New Roman" w:cs="Times New Roman"/>
                <w:b/>
                <w:bCs/>
                <w:sz w:val="24"/>
                <w:szCs w:val="24"/>
              </w:rPr>
              <w:lastRenderedPageBreak/>
              <w:t>empregada no caso concreto.</w:t>
            </w:r>
          </w:p>
        </w:tc>
      </w:tr>
      <w:tr w:rsidR="00296D5B" w:rsidRPr="00A7644D" w14:paraId="00CFD325"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137EE85B" w14:textId="5D6634BC" w:rsidR="00296D5B" w:rsidRPr="00A7644D" w:rsidRDefault="00296D5B" w:rsidP="00296D5B">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R-11</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6A49C37" w14:textId="76D0D5D0" w:rsidR="00296D5B" w:rsidRPr="00A7644D" w:rsidRDefault="00296D5B"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409A373" w14:textId="6769140F" w:rsidR="00296D5B" w:rsidRPr="00A7644D" w:rsidRDefault="00296D5B"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Recusa na assinatura do instrumento,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0D058D5" w14:textId="61A52DFD" w:rsidR="00296D5B" w:rsidRPr="00A7644D" w:rsidRDefault="00296D5B"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“Provável desídia da eventual contratada”</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3ECA624" w14:textId="380805CF" w:rsidR="00296D5B" w:rsidRPr="00A7644D" w:rsidRDefault="00296D5B"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Não formalização de instrumento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8AE86D9" w14:textId="1E9189C9" w:rsidR="00296D5B" w:rsidRPr="00A7644D" w:rsidRDefault="00296D5B" w:rsidP="00296D5B">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A780F86" w14:textId="01C76C55" w:rsidR="00296D5B" w:rsidRPr="00A7644D" w:rsidRDefault="00296D5B" w:rsidP="00296D5B">
            <w:pPr>
              <w:spacing w:after="0" w:line="240" w:lineRule="auto"/>
              <w:jc w:val="center"/>
              <w:rPr>
                <w:rFonts w:ascii="Times New Roman" w:hAnsi="Times New Roman" w:cs="Times New Roman"/>
                <w:bCs/>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3AF82F3E" w14:textId="7061788C" w:rsidR="00296D5B" w:rsidRPr="00A7644D" w:rsidRDefault="00296D5B" w:rsidP="00296D5B">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E3933C4" w14:textId="38E8BFAB" w:rsidR="00296D5B" w:rsidRPr="00A7644D" w:rsidRDefault="00296D5B"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Em primeiro momento, convocar os licitantes remanescentes, na ordem de classificação, para a celebração do </w:t>
            </w:r>
            <w:r w:rsidRPr="00A7644D">
              <w:rPr>
                <w:rFonts w:ascii="Times New Roman" w:hAnsi="Times New Roman" w:cs="Times New Roman"/>
                <w:sz w:val="24"/>
                <w:szCs w:val="24"/>
              </w:rPr>
              <w:lastRenderedPageBreak/>
              <w:t>contrato nas condições propostas pelo licitante vencedor, na forma do §2º, do Art. 90, da Lei Nº 14.133/2021;</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395A3E4" w14:textId="77777777" w:rsidR="00AA37F0" w:rsidRPr="00A7644D" w:rsidRDefault="00AA37F0" w:rsidP="00AA37F0">
            <w:pPr>
              <w:spacing w:after="0" w:line="240" w:lineRule="auto"/>
              <w:jc w:val="both"/>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p w14:paraId="5383C2AA" w14:textId="5EBD47F4" w:rsidR="00296D5B" w:rsidRPr="00A7644D" w:rsidRDefault="00AA37F0" w:rsidP="00AA37F0">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Contratado, a depender da ação empregada no caso concreto.</w:t>
            </w:r>
          </w:p>
        </w:tc>
      </w:tr>
      <w:tr w:rsidR="00D510C7" w:rsidRPr="00A7644D" w14:paraId="0FCACDDA"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24DDFBBF" w14:textId="2831F35A" w:rsidR="00D510C7" w:rsidRPr="00A7644D" w:rsidRDefault="00D510C7" w:rsidP="00D510C7">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R-12</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30F8AED" w14:textId="76EB8631"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6519D4F" w14:textId="3274D970"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O licitante. Por questões técnicas, não consegue proceder a assinatura do instrumento contratual</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1D63F62"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“Dificuldade do licitante, em proceder à assinatura, por diversos fatores, entre eles, destacam:</w:t>
            </w:r>
          </w:p>
          <w:p w14:paraId="334A5EE1"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 for eletrônico, problemas de conexão de Internet e/ou problemas com o token e congêneres;</w:t>
            </w:r>
          </w:p>
          <w:p w14:paraId="4726B421"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 for presencial, dificuldade com o deslocamento até o órgão; e</w:t>
            </w:r>
          </w:p>
          <w:p w14:paraId="740CB93C" w14:textId="61E5E68C"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 xml:space="preserve">Em todo caso, acaso seja </w:t>
            </w:r>
            <w:r w:rsidR="006E18D4" w:rsidRPr="00A7644D">
              <w:rPr>
                <w:rFonts w:ascii="Times New Roman" w:hAnsi="Times New Roman" w:cs="Times New Roman"/>
                <w:bCs/>
                <w:sz w:val="24"/>
                <w:szCs w:val="24"/>
              </w:rPr>
              <w:t>requerendo</w:t>
            </w:r>
            <w:r w:rsidRPr="00A7644D">
              <w:rPr>
                <w:rFonts w:ascii="Times New Roman" w:hAnsi="Times New Roman" w:cs="Times New Roman"/>
                <w:bCs/>
                <w:sz w:val="24"/>
                <w:szCs w:val="24"/>
              </w:rPr>
              <w:t xml:space="preserve"> algum critério de apresentação de documento, como condição à assinatura do Contrato, o licitante não conseguir providenciar.</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72B3553" w14:textId="20A0082A"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Não formalização de instrumento</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FA974D0" w14:textId="033C9354" w:rsidR="00D510C7" w:rsidRPr="00A7644D" w:rsidRDefault="00D510C7" w:rsidP="00D510C7">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2F32A39" w14:textId="23F2D617" w:rsidR="00D510C7" w:rsidRPr="00A7644D" w:rsidRDefault="00D510C7" w:rsidP="00D510C7">
            <w:pPr>
              <w:spacing w:after="0" w:line="240" w:lineRule="auto"/>
              <w:jc w:val="center"/>
              <w:rPr>
                <w:rFonts w:ascii="Times New Roman" w:hAnsi="Times New Roman" w:cs="Times New Roman"/>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25A7C4AB" w14:textId="01559260" w:rsidR="00D510C7" w:rsidRPr="00A7644D" w:rsidRDefault="00D510C7" w:rsidP="00D510C7">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DD62966"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Em primeiro Momento, prorrogar o prazo concedido para a assinatura do contrato, na forma do §1º, do Art. 95, da Lei Nº 14.133/2021.</w:t>
            </w:r>
          </w:p>
          <w:p w14:paraId="3BFEFDDB" w14:textId="77777777" w:rsidR="00D510C7" w:rsidRPr="00A7644D" w:rsidRDefault="00D510C7" w:rsidP="00D510C7">
            <w:pPr>
              <w:spacing w:after="0" w:line="240" w:lineRule="auto"/>
              <w:jc w:val="both"/>
              <w:rPr>
                <w:rFonts w:ascii="Times New Roman" w:hAnsi="Times New Roman" w:cs="Times New Roman"/>
                <w:bCs/>
                <w:sz w:val="24"/>
                <w:szCs w:val="24"/>
              </w:rPr>
            </w:pPr>
          </w:p>
          <w:p w14:paraId="405D7F31"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Em segundo momento, convocar os licitantes remanescentes, na ordem de classificação, para a celebração do contrato nas </w:t>
            </w:r>
            <w:r w:rsidRPr="00A7644D">
              <w:rPr>
                <w:rFonts w:ascii="Times New Roman" w:hAnsi="Times New Roman" w:cs="Times New Roman"/>
                <w:bCs/>
                <w:sz w:val="24"/>
                <w:szCs w:val="24"/>
              </w:rPr>
              <w:lastRenderedPageBreak/>
              <w:t>condições propostas pelo licitante vencedor, na forma do §2º, do Art. 90, da Lei Nº 14.133/2021;</w:t>
            </w:r>
          </w:p>
          <w:p w14:paraId="5DE56353" w14:textId="77777777" w:rsidR="00D510C7" w:rsidRPr="00A7644D" w:rsidRDefault="00D510C7" w:rsidP="00D510C7">
            <w:pPr>
              <w:spacing w:after="0" w:line="240" w:lineRule="auto"/>
              <w:jc w:val="both"/>
              <w:rPr>
                <w:rFonts w:ascii="Times New Roman" w:hAnsi="Times New Roman" w:cs="Times New Roman"/>
                <w:bCs/>
                <w:sz w:val="24"/>
                <w:szCs w:val="24"/>
              </w:rPr>
            </w:pPr>
          </w:p>
          <w:p w14:paraId="44204FE7"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Em terceiro momento, na hipótese de nenhum licitante aceitar praticar as condições do 1º (primeiro) colocado, deverá:</w:t>
            </w:r>
          </w:p>
          <w:p w14:paraId="26A62836"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convocar os licitantes remanescentes para negociação, na ordem de classificação, com vistas à obtenção de preço melhor, mesmo que acima do preço do adjudicatário, na forma do Inc. I, do </w:t>
            </w:r>
            <w:r w:rsidRPr="00A7644D">
              <w:rPr>
                <w:rFonts w:ascii="Times New Roman" w:hAnsi="Times New Roman" w:cs="Times New Roman"/>
                <w:bCs/>
                <w:sz w:val="24"/>
                <w:szCs w:val="24"/>
              </w:rPr>
              <w:lastRenderedPageBreak/>
              <w:t>§4º, do Art. 90, da Lei Nº 14.133/2021;</w:t>
            </w:r>
          </w:p>
          <w:p w14:paraId="4F616A8B" w14:textId="77777777" w:rsidR="00D510C7" w:rsidRPr="00A7644D" w:rsidRDefault="00D510C7" w:rsidP="00D510C7">
            <w:pPr>
              <w:spacing w:after="0" w:line="240" w:lineRule="auto"/>
              <w:jc w:val="both"/>
              <w:rPr>
                <w:rFonts w:ascii="Times New Roman" w:hAnsi="Times New Roman" w:cs="Times New Roman"/>
                <w:bCs/>
                <w:sz w:val="24"/>
                <w:szCs w:val="24"/>
              </w:rPr>
            </w:pPr>
          </w:p>
          <w:p w14:paraId="674148E9" w14:textId="3055A663"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Em quarto momento, acaso as negociações aludidas no </w:t>
            </w:r>
            <w:r w:rsidR="006E18D4" w:rsidRPr="00A7644D">
              <w:rPr>
                <w:rFonts w:ascii="Times New Roman" w:hAnsi="Times New Roman" w:cs="Times New Roman"/>
                <w:bCs/>
                <w:sz w:val="24"/>
                <w:szCs w:val="24"/>
              </w:rPr>
              <w:t>parágrafo</w:t>
            </w:r>
            <w:r w:rsidRPr="00A7644D">
              <w:rPr>
                <w:rFonts w:ascii="Times New Roman" w:hAnsi="Times New Roman" w:cs="Times New Roman"/>
                <w:bCs/>
                <w:sz w:val="24"/>
                <w:szCs w:val="24"/>
              </w:rPr>
              <w:t xml:space="preserve"> anterior, restar fracassada, adjudicar e celebrar o contrato nas condições ofertadas pelos licitantes remanescentes, atendida a ordem classificatória, quando frustrada a negociação de melhor condição, na forma do Inc. II, do §4º, do Art. 90, da Lei Nº 14.133/2021; e</w:t>
            </w:r>
          </w:p>
          <w:p w14:paraId="4E96FA7F" w14:textId="77777777" w:rsidR="00D510C7" w:rsidRPr="00A7644D" w:rsidRDefault="00D510C7" w:rsidP="00D510C7">
            <w:pPr>
              <w:spacing w:after="0" w:line="240" w:lineRule="auto"/>
              <w:jc w:val="both"/>
              <w:rPr>
                <w:rFonts w:ascii="Times New Roman" w:hAnsi="Times New Roman" w:cs="Times New Roman"/>
                <w:bCs/>
                <w:sz w:val="24"/>
                <w:szCs w:val="24"/>
              </w:rPr>
            </w:pPr>
          </w:p>
          <w:p w14:paraId="3030A68B" w14:textId="1114AA8A"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Por fim, acaso nenhuma das </w:t>
            </w:r>
            <w:r w:rsidRPr="00A7644D">
              <w:rPr>
                <w:rFonts w:ascii="Times New Roman" w:hAnsi="Times New Roman" w:cs="Times New Roman"/>
                <w:bCs/>
                <w:sz w:val="24"/>
                <w:szCs w:val="24"/>
              </w:rPr>
              <w:lastRenderedPageBreak/>
              <w:t>situações anteriores logrem êxito, avaliar a pertinência de repetição do certame, ou, em caso de extrema urgência e pertinência, contratar emergencialmente; abertura de PAAP</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E267B34" w14:textId="77777777" w:rsidR="00AA37F0" w:rsidRPr="00A7644D" w:rsidRDefault="00AA37F0" w:rsidP="00AA37F0">
            <w:pPr>
              <w:spacing w:after="0" w:line="240" w:lineRule="auto"/>
              <w:jc w:val="both"/>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w:t>
            </w:r>
          </w:p>
          <w:p w14:paraId="5571F4D7" w14:textId="55515F31" w:rsidR="00D510C7" w:rsidRPr="00A7644D" w:rsidRDefault="00AA37F0" w:rsidP="00AA37F0">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Contratado, a depender da ação empregada no caso concreto.</w:t>
            </w:r>
          </w:p>
        </w:tc>
      </w:tr>
      <w:tr w:rsidR="00D510C7" w:rsidRPr="00A7644D" w14:paraId="31F8989A"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3059C821" w14:textId="01A446A9" w:rsidR="00D510C7" w:rsidRPr="00A7644D" w:rsidRDefault="00D510C7" w:rsidP="00D510C7">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RC-13</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F5F5A33" w14:textId="458252E0"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Licitatória</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81449EC" w14:textId="33B22CF9"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No caso de necessidade de empreender negociações, para com os licitantes remanescentes, para contratação, na forma do Inc. I, do §4º, do Art. 90, da Lei Federal Nº 14.133/2021, esta ser módica e aquém do necessário.</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D648BB9" w14:textId="55741EE1"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Ausência de Expertise necessária, dos servidores competentes, para conduzir as negociações, e avaliar os descontos obtidos, levando-se para a tentativa de negociação “a qualquer custo”, porém, com </w:t>
            </w:r>
            <w:r w:rsidRPr="00A7644D">
              <w:rPr>
                <w:rFonts w:ascii="Times New Roman" w:hAnsi="Times New Roman" w:cs="Times New Roman"/>
                <w:bCs/>
                <w:sz w:val="24"/>
                <w:szCs w:val="24"/>
              </w:rPr>
              <w:lastRenderedPageBreak/>
              <w:t>comprometimento da exequibilidade da proposta ou com a diminuição de qualidade do objeto ofertado; questionamentos sobre quebra de isonomia e atraso na contratação</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550F965" w14:textId="62D17015"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Ausência de expertise técnica, dos servidores responsáveis pela negociação e/ou ausência, no processo de licitação, de balizas técnicas que auxiliem os servidores</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6E7C7294" w14:textId="17C5C75F" w:rsidR="00D510C7" w:rsidRPr="00A7644D" w:rsidRDefault="00D510C7" w:rsidP="00D510C7">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3</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7447E45" w14:textId="197E5703" w:rsidR="00D510C7" w:rsidRPr="00A7644D" w:rsidRDefault="00D510C7" w:rsidP="00D510C7">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59ACE320" w14:textId="1EDCDD37" w:rsidR="00D510C7" w:rsidRPr="00A7644D" w:rsidRDefault="00D510C7" w:rsidP="00D510C7">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12</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A1F59A1" w14:textId="77777777"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Capacitação dos servidores envolvidos com a negociação, bem como o estabelecimento de balizas técnicas no processo de licitação, para auxiliar os negociadores.</w:t>
            </w:r>
          </w:p>
          <w:p w14:paraId="3FBE3660" w14:textId="77777777" w:rsidR="00D510C7" w:rsidRPr="00A7644D" w:rsidRDefault="00D510C7" w:rsidP="00D510C7">
            <w:pPr>
              <w:spacing w:after="0" w:line="240" w:lineRule="auto"/>
              <w:jc w:val="both"/>
              <w:rPr>
                <w:rFonts w:ascii="Times New Roman" w:hAnsi="Times New Roman" w:cs="Times New Roman"/>
                <w:bCs/>
                <w:sz w:val="24"/>
                <w:szCs w:val="24"/>
              </w:rPr>
            </w:pPr>
          </w:p>
          <w:p w14:paraId="58921618" w14:textId="7F38E640" w:rsidR="00D510C7" w:rsidRPr="00A7644D" w:rsidRDefault="00D510C7" w:rsidP="00D510C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Mesmo Adotando as medidas </w:t>
            </w:r>
            <w:r w:rsidRPr="00A7644D">
              <w:rPr>
                <w:rFonts w:ascii="Times New Roman" w:hAnsi="Times New Roman" w:cs="Times New Roman"/>
                <w:bCs/>
                <w:sz w:val="24"/>
                <w:szCs w:val="24"/>
              </w:rPr>
              <w:lastRenderedPageBreak/>
              <w:t xml:space="preserve">anteriores, acaso o cenário se consubstancie, analisar os danos impostos, mediante abertura de PAAP, para analisar se o erro será convalidado, se há a possibilidade de retificação, seja mediante reequilíbrio econômico-financeiro, seja por empreendimento de aditivo qualitativo, e, em não sendo viável, analisar a pertinência de rescisão e, acaso possível, convocação dos demais licitantes para contratação de remanescente, ou, em sendo </w:t>
            </w:r>
            <w:r w:rsidRPr="00A7644D">
              <w:rPr>
                <w:rFonts w:ascii="Times New Roman" w:hAnsi="Times New Roman" w:cs="Times New Roman"/>
                <w:bCs/>
                <w:sz w:val="24"/>
                <w:szCs w:val="24"/>
              </w:rPr>
              <w:lastRenderedPageBreak/>
              <w:t>pertinente, contratação emergencial, com consequente aporte do licitante, eventualmente desidioso.</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7667DE4" w14:textId="273BE0F8" w:rsidR="00D510C7" w:rsidRPr="00A7644D" w:rsidRDefault="00D510C7" w:rsidP="00D510C7">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 xml:space="preserve">Administração e/ou </w:t>
            </w:r>
            <w:r w:rsidR="00AA37F0" w:rsidRPr="00A7644D">
              <w:rPr>
                <w:rFonts w:ascii="Times New Roman" w:hAnsi="Times New Roman" w:cs="Times New Roman"/>
                <w:b/>
                <w:bCs/>
                <w:sz w:val="24"/>
                <w:szCs w:val="24"/>
              </w:rPr>
              <w:t>licitante</w:t>
            </w:r>
            <w:r w:rsidRPr="00A7644D">
              <w:rPr>
                <w:rFonts w:ascii="Times New Roman" w:hAnsi="Times New Roman" w:cs="Times New Roman"/>
                <w:b/>
                <w:bCs/>
                <w:sz w:val="24"/>
                <w:szCs w:val="24"/>
              </w:rPr>
              <w:t xml:space="preserve"> desidioso</w:t>
            </w:r>
          </w:p>
        </w:tc>
      </w:tr>
      <w:tr w:rsidR="00296D5B" w:rsidRPr="00A7644D" w14:paraId="6E91B3A9" w14:textId="77777777" w:rsidTr="005463BB">
        <w:trPr>
          <w:trHeight w:val="1175"/>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49E57014" w14:textId="66049DC8" w:rsidR="001B2A17" w:rsidRPr="00A7644D" w:rsidRDefault="001B2A17" w:rsidP="001B2A17">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R-1</w:t>
            </w:r>
            <w:r w:rsidR="00D510C7" w:rsidRPr="00A7644D">
              <w:rPr>
                <w:rFonts w:ascii="Times New Roman" w:hAnsi="Times New Roman" w:cs="Times New Roman"/>
                <w:b/>
                <w:bCs/>
                <w:sz w:val="24"/>
                <w:szCs w:val="24"/>
              </w:rPr>
              <w:t>4</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020999D1" w14:textId="575E2CF7" w:rsidR="001B2A17" w:rsidRPr="00A7644D" w:rsidRDefault="001B2A17" w:rsidP="001B2A1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455EA5A4" w14:textId="52EFF0F2" w:rsidR="001B2A17" w:rsidRPr="00A7644D" w:rsidRDefault="001B2A17" w:rsidP="001B2A1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Seleção indevida do eventual fornecedor</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5B055FB1" w14:textId="59FB5F5C" w:rsidR="001B2A17" w:rsidRPr="00A7644D" w:rsidRDefault="001B2A17" w:rsidP="001B2A1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Falha no setor de aquisição, licitações e contratos em analisar de forma criteriosa as condições de habilitação e os requisitos mínimos a serem cumpridos pelo licitante no certame.</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7834F558" w14:textId="144DDE8F" w:rsidR="001B2A17" w:rsidRPr="00A7644D" w:rsidRDefault="001B2A17" w:rsidP="001B2A17">
            <w:pPr>
              <w:spacing w:after="0" w:line="240" w:lineRule="auto"/>
              <w:jc w:val="both"/>
              <w:rPr>
                <w:rFonts w:ascii="Times New Roman" w:hAnsi="Times New Roman" w:cs="Times New Roman"/>
                <w:bCs/>
                <w:sz w:val="24"/>
                <w:szCs w:val="24"/>
              </w:rPr>
            </w:pPr>
            <w:r w:rsidRPr="00A7644D">
              <w:rPr>
                <w:rFonts w:ascii="Times New Roman" w:hAnsi="Times New Roman" w:cs="Times New Roman"/>
                <w:bCs/>
                <w:color w:val="FF0000"/>
                <w:sz w:val="24"/>
                <w:szCs w:val="24"/>
              </w:rPr>
              <w:t>Interrupção no fornecimento d</w:t>
            </w:r>
            <w:r w:rsidR="006E18D4" w:rsidRPr="00A7644D">
              <w:rPr>
                <w:rFonts w:ascii="Times New Roman" w:hAnsi="Times New Roman" w:cs="Times New Roman"/>
                <w:bCs/>
                <w:color w:val="FF0000"/>
                <w:sz w:val="24"/>
                <w:szCs w:val="24"/>
              </w:rPr>
              <w:t xml:space="preserve">os </w:t>
            </w:r>
            <w:r w:rsidR="00AA37F0" w:rsidRPr="00A7644D">
              <w:rPr>
                <w:rFonts w:ascii="Times New Roman" w:hAnsi="Times New Roman" w:cs="Times New Roman"/>
                <w:bCs/>
                <w:color w:val="FF0000"/>
                <w:sz w:val="24"/>
                <w:szCs w:val="24"/>
              </w:rPr>
              <w:t xml:space="preserve">serviços de </w:t>
            </w:r>
            <w:r w:rsidR="00CC4E05" w:rsidRPr="00A7644D">
              <w:rPr>
                <w:rFonts w:ascii="Times New Roman" w:hAnsi="Times New Roman" w:cs="Times New Roman"/>
                <w:bCs/>
                <w:color w:val="FF0000"/>
                <w:sz w:val="24"/>
                <w:szCs w:val="24"/>
              </w:rPr>
              <w:t xml:space="preserve">compilação de dados </w:t>
            </w:r>
            <w:r w:rsidR="00473FAB" w:rsidRPr="00A7644D">
              <w:rPr>
                <w:rFonts w:ascii="Times New Roman" w:hAnsi="Times New Roman" w:cs="Times New Roman"/>
                <w:bCs/>
                <w:color w:val="FF0000"/>
                <w:sz w:val="24"/>
                <w:szCs w:val="24"/>
              </w:rPr>
              <w:t>ambientais</w:t>
            </w:r>
            <w:r w:rsidR="00CC4E05" w:rsidRPr="00A7644D">
              <w:rPr>
                <w:rFonts w:ascii="Times New Roman" w:hAnsi="Times New Roman" w:cs="Times New Roman"/>
                <w:bCs/>
                <w:color w:val="FF0000"/>
                <w:sz w:val="24"/>
                <w:szCs w:val="24"/>
              </w:rPr>
              <w:t xml:space="preserve"> e transmissão, correspondente, aos órgãos de controle</w:t>
            </w:r>
            <w:r w:rsidRPr="00A7644D">
              <w:rPr>
                <w:rFonts w:ascii="Times New Roman" w:hAnsi="Times New Roman" w:cs="Times New Roman"/>
                <w:bCs/>
                <w:sz w:val="24"/>
                <w:szCs w:val="24"/>
              </w:rPr>
              <w:t>.</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22B52E53" w14:textId="072E4AB8" w:rsidR="001B2A17" w:rsidRPr="00A7644D" w:rsidRDefault="001B2A17" w:rsidP="001B2A17">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BBEFBA6" w14:textId="15F52806" w:rsidR="001B2A17" w:rsidRPr="00A7644D" w:rsidRDefault="001B2A17" w:rsidP="001B2A17">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08C8CC73" w14:textId="790D23FA" w:rsidR="001B2A17" w:rsidRPr="00A7644D" w:rsidRDefault="001B2A17" w:rsidP="001B2A17">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4</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1A5813A6" w14:textId="1C869E42" w:rsidR="001B2A17" w:rsidRPr="00A7644D" w:rsidRDefault="001B2A17" w:rsidP="001B2A17">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Contratar emergencialmente; abertura de PAAP</w:t>
            </w:r>
            <w:r w:rsidRPr="00A7644D">
              <w:rPr>
                <w:rFonts w:ascii="Times New Roman" w:hAnsi="Times New Roman" w:cs="Times New Roman"/>
                <w:sz w:val="24"/>
                <w:szCs w:val="24"/>
              </w:rPr>
              <w:t xml:space="preserve"> constatadas em processo administrativo aberto para este fim</w:t>
            </w:r>
            <w:r w:rsidR="00AA37F0" w:rsidRPr="00A7644D">
              <w:rPr>
                <w:rFonts w:ascii="Times New Roman" w:hAnsi="Times New Roman" w:cs="Times New Roman"/>
                <w:sz w:val="24"/>
                <w:szCs w:val="24"/>
              </w:rPr>
              <w:t>.</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tcPr>
          <w:p w14:paraId="3FF67FCD" w14:textId="51DBD477" w:rsidR="001B2A17" w:rsidRPr="00A7644D" w:rsidRDefault="001B2A17" w:rsidP="001B2A17">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Contratado</w:t>
            </w:r>
          </w:p>
        </w:tc>
      </w:tr>
      <w:tr w:rsidR="00296D5B" w:rsidRPr="00A7644D" w14:paraId="7828DCD8" w14:textId="77777777" w:rsidTr="005463BB">
        <w:trPr>
          <w:trHeight w:val="1583"/>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39ECA360" w14:textId="77777777" w:rsidR="00310698" w:rsidRPr="00A7644D" w:rsidRDefault="00310698" w:rsidP="00F613F2">
            <w:pPr>
              <w:spacing w:after="0" w:line="240" w:lineRule="auto"/>
              <w:jc w:val="center"/>
              <w:rPr>
                <w:rFonts w:ascii="Times New Roman" w:hAnsi="Times New Roman" w:cs="Times New Roman"/>
                <w:b/>
                <w:bCs/>
                <w:sz w:val="24"/>
                <w:szCs w:val="24"/>
              </w:rPr>
            </w:pPr>
          </w:p>
          <w:p w14:paraId="4228FF93" w14:textId="7C047A71"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R-1</w:t>
            </w:r>
            <w:r w:rsidR="00D510C7" w:rsidRPr="00A7644D">
              <w:rPr>
                <w:rFonts w:ascii="Times New Roman" w:hAnsi="Times New Roman" w:cs="Times New Roman"/>
                <w:b/>
                <w:bCs/>
                <w:sz w:val="24"/>
                <w:szCs w:val="24"/>
              </w:rPr>
              <w:t>5</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1A1F981A" w14:textId="203F944D"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91AE17B"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Apresentação de documentação falsa, ou vencida, no ato da contratação</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274902D4"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Má-fé ou inobservância da Contratada; não verificação por parte da Administração</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6FE3C02" w14:textId="69CE85EA"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Contratação de empresa indevidamente.</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250ED05"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1</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05A1BFEC"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848"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vAlign w:val="center"/>
            <w:hideMark/>
          </w:tcPr>
          <w:p w14:paraId="294C71D0" w14:textId="77777777"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2</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2C89ADD"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Exigir apresentação de documentos originais ou com cópias autenticadas. No ato do recebimento, </w:t>
            </w:r>
            <w:r w:rsidRPr="00A7644D">
              <w:rPr>
                <w:rFonts w:ascii="Times New Roman" w:hAnsi="Times New Roman" w:cs="Times New Roman"/>
                <w:sz w:val="24"/>
                <w:szCs w:val="24"/>
              </w:rPr>
              <w:lastRenderedPageBreak/>
              <w:t xml:space="preserve">conferir com os originais. Consulta em </w:t>
            </w:r>
            <w:r w:rsidRPr="00A7644D">
              <w:rPr>
                <w:rFonts w:ascii="Times New Roman" w:hAnsi="Times New Roman" w:cs="Times New Roman"/>
                <w:i/>
                <w:iCs/>
                <w:sz w:val="24"/>
                <w:szCs w:val="24"/>
              </w:rPr>
              <w:t>sites</w:t>
            </w:r>
            <w:r w:rsidRPr="00A7644D">
              <w:rPr>
                <w:rFonts w:ascii="Times New Roman" w:hAnsi="Times New Roman" w:cs="Times New Roman"/>
                <w:sz w:val="24"/>
                <w:szCs w:val="24"/>
              </w:rPr>
              <w:t xml:space="preserve"> de órgãos oficiais</w:t>
            </w:r>
            <w:r w:rsidR="00AA37F0" w:rsidRPr="00A7644D">
              <w:rPr>
                <w:rFonts w:ascii="Times New Roman" w:hAnsi="Times New Roman" w:cs="Times New Roman"/>
                <w:sz w:val="24"/>
                <w:szCs w:val="24"/>
              </w:rPr>
              <w:t>.</w:t>
            </w:r>
          </w:p>
          <w:p w14:paraId="35C1B37E" w14:textId="77777777" w:rsidR="00AA37F0" w:rsidRPr="00A7644D" w:rsidRDefault="00AA37F0"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empreendendo-se a ação mitigatória, acaso o evento se materialize, adotar medida administrativa para sanear o contrato.</w:t>
            </w:r>
          </w:p>
          <w:p w14:paraId="74B7116D" w14:textId="41DD430F" w:rsidR="00AA37F0" w:rsidRPr="00A7644D" w:rsidRDefault="00AA37F0"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avaliar a pertinência de contratação</w:t>
            </w:r>
            <w:r w:rsidR="00BD2F59" w:rsidRPr="00A7644D">
              <w:rPr>
                <w:rFonts w:ascii="Times New Roman" w:hAnsi="Times New Roman" w:cs="Times New Roman"/>
                <w:sz w:val="24"/>
                <w:szCs w:val="24"/>
              </w:rPr>
              <w:t xml:space="preserve"> dos serviços por meio diverso ou não.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66DAA3E" w14:textId="62838B19" w:rsidR="00310698" w:rsidRPr="00A7644D" w:rsidRDefault="00BD2F59"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296D5B" w:rsidRPr="00A7644D" w14:paraId="7C4DEAA2" w14:textId="77777777" w:rsidTr="005463BB">
        <w:trPr>
          <w:trHeight w:val="1379"/>
          <w:jc w:val="center"/>
        </w:trPr>
        <w:tc>
          <w:tcPr>
            <w:tcW w:w="781" w:type="dxa"/>
            <w:tcBorders>
              <w:top w:val="single" w:sz="8" w:space="0" w:color="000000"/>
              <w:left w:val="single" w:sz="8" w:space="0" w:color="000000"/>
              <w:bottom w:val="single" w:sz="8" w:space="0" w:color="000000"/>
              <w:right w:val="single" w:sz="8" w:space="0" w:color="000000"/>
            </w:tcBorders>
            <w:shd w:val="clear" w:color="auto" w:fill="E7EBF5"/>
            <w:vAlign w:val="center"/>
          </w:tcPr>
          <w:p w14:paraId="1D053FE7" w14:textId="1856FFC3"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R-1</w:t>
            </w:r>
            <w:r w:rsidR="00D510C7" w:rsidRPr="00A7644D">
              <w:rPr>
                <w:rFonts w:ascii="Times New Roman" w:hAnsi="Times New Roman" w:cs="Times New Roman"/>
                <w:b/>
                <w:bCs/>
                <w:sz w:val="24"/>
                <w:szCs w:val="24"/>
              </w:rPr>
              <w:t>6</w:t>
            </w:r>
          </w:p>
        </w:tc>
        <w:tc>
          <w:tcPr>
            <w:tcW w:w="159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52AD3FE1" w14:textId="39E18DAF"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5B788CDA" w14:textId="665E33A4" w:rsidR="00310698" w:rsidRPr="00A7644D" w:rsidRDefault="00BD2F59"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Prestação</w:t>
            </w:r>
            <w:r w:rsidR="00310698" w:rsidRPr="00A7644D">
              <w:rPr>
                <w:rFonts w:ascii="Times New Roman" w:hAnsi="Times New Roman" w:cs="Times New Roman"/>
                <w:bCs/>
                <w:sz w:val="24"/>
                <w:szCs w:val="24"/>
              </w:rPr>
              <w:t xml:space="preserve"> de</w:t>
            </w:r>
            <w:r w:rsidRPr="00A7644D">
              <w:rPr>
                <w:rFonts w:ascii="Times New Roman" w:hAnsi="Times New Roman" w:cs="Times New Roman"/>
                <w:bCs/>
                <w:sz w:val="24"/>
                <w:szCs w:val="24"/>
              </w:rPr>
              <w:t xml:space="preserve"> serviço de</w:t>
            </w:r>
          </w:p>
          <w:p w14:paraId="3AC07989"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forma ineficaz ou</w:t>
            </w:r>
          </w:p>
          <w:p w14:paraId="05035DA8"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em níveis de</w:t>
            </w:r>
          </w:p>
          <w:p w14:paraId="6D2CA42F"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produtividade</w:t>
            </w:r>
          </w:p>
          <w:p w14:paraId="64A39B14"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insuficiente.</w:t>
            </w:r>
          </w:p>
        </w:tc>
        <w:tc>
          <w:tcPr>
            <w:tcW w:w="20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73813FC7"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Fiscalização ineficiente do serviço pelo</w:t>
            </w:r>
          </w:p>
          <w:p w14:paraId="4078BC9D"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fiscal de contrato. Falta de um método de</w:t>
            </w:r>
          </w:p>
          <w:p w14:paraId="72E8AEAB"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lastRenderedPageBreak/>
              <w:t>medição da qualidade do serviço prestado</w:t>
            </w:r>
          </w:p>
          <w:p w14:paraId="07DF9647" w14:textId="00E7A2DF" w:rsidR="00310698" w:rsidRPr="00A7644D" w:rsidRDefault="00310698" w:rsidP="00BD2F5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pela contratada por parte do fiscal de</w:t>
            </w:r>
            <w:r w:rsidR="00BD2F59" w:rsidRPr="00A7644D">
              <w:rPr>
                <w:rFonts w:ascii="Times New Roman" w:hAnsi="Times New Roman" w:cs="Times New Roman"/>
                <w:bCs/>
                <w:sz w:val="24"/>
                <w:szCs w:val="24"/>
              </w:rPr>
              <w:t xml:space="preserve"> </w:t>
            </w:r>
            <w:r w:rsidRPr="00A7644D">
              <w:rPr>
                <w:rFonts w:ascii="Times New Roman" w:hAnsi="Times New Roman" w:cs="Times New Roman"/>
                <w:bCs/>
                <w:sz w:val="24"/>
                <w:szCs w:val="24"/>
              </w:rPr>
              <w:t>contrato.</w:t>
            </w:r>
          </w:p>
        </w:tc>
        <w:tc>
          <w:tcPr>
            <w:tcW w:w="224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2794E096" w14:textId="55A5F29F" w:rsidR="00310698" w:rsidRPr="00A7644D" w:rsidRDefault="00310698" w:rsidP="00403849">
            <w:pPr>
              <w:spacing w:after="0" w:line="240" w:lineRule="auto"/>
              <w:jc w:val="both"/>
              <w:rPr>
                <w:rFonts w:ascii="Times New Roman" w:hAnsi="Times New Roman" w:cs="Times New Roman"/>
                <w:bCs/>
                <w:color w:val="FF0000"/>
                <w:sz w:val="24"/>
                <w:szCs w:val="24"/>
              </w:rPr>
            </w:pPr>
            <w:r w:rsidRPr="00A7644D">
              <w:rPr>
                <w:rFonts w:ascii="Times New Roman" w:hAnsi="Times New Roman" w:cs="Times New Roman"/>
                <w:bCs/>
                <w:color w:val="FF0000"/>
                <w:sz w:val="24"/>
                <w:szCs w:val="24"/>
              </w:rPr>
              <w:lastRenderedPageBreak/>
              <w:t xml:space="preserve">1.Haverá prejuízos </w:t>
            </w:r>
            <w:r w:rsidR="00CC4E05" w:rsidRPr="00A7644D">
              <w:rPr>
                <w:rFonts w:ascii="Times New Roman" w:hAnsi="Times New Roman" w:cs="Times New Roman"/>
                <w:bCs/>
                <w:color w:val="FF0000"/>
                <w:sz w:val="24"/>
                <w:szCs w:val="24"/>
              </w:rPr>
              <w:t xml:space="preserve">na compilação de dados </w:t>
            </w:r>
            <w:r w:rsidR="00473FAB" w:rsidRPr="00A7644D">
              <w:rPr>
                <w:rFonts w:ascii="Times New Roman" w:hAnsi="Times New Roman" w:cs="Times New Roman"/>
                <w:bCs/>
                <w:color w:val="FF0000"/>
                <w:sz w:val="24"/>
                <w:szCs w:val="24"/>
              </w:rPr>
              <w:t>ambientais</w:t>
            </w:r>
            <w:r w:rsidR="00CC4E05" w:rsidRPr="00A7644D">
              <w:rPr>
                <w:rFonts w:ascii="Times New Roman" w:hAnsi="Times New Roman" w:cs="Times New Roman"/>
                <w:bCs/>
                <w:color w:val="FF0000"/>
                <w:sz w:val="24"/>
                <w:szCs w:val="24"/>
              </w:rPr>
              <w:t xml:space="preserve"> e as respectivas transmissões</w:t>
            </w:r>
            <w:r w:rsidR="00BD2F59" w:rsidRPr="00A7644D">
              <w:rPr>
                <w:rFonts w:ascii="Times New Roman" w:hAnsi="Times New Roman" w:cs="Times New Roman"/>
                <w:bCs/>
                <w:color w:val="FF0000"/>
                <w:sz w:val="24"/>
                <w:szCs w:val="24"/>
              </w:rPr>
              <w:t>, frente a ausência d</w:t>
            </w:r>
            <w:r w:rsidR="00CC4E05" w:rsidRPr="00A7644D">
              <w:rPr>
                <w:rFonts w:ascii="Times New Roman" w:hAnsi="Times New Roman" w:cs="Times New Roman"/>
                <w:bCs/>
                <w:color w:val="FF0000"/>
                <w:sz w:val="24"/>
                <w:szCs w:val="24"/>
              </w:rPr>
              <w:t xml:space="preserve">a observância as </w:t>
            </w:r>
            <w:r w:rsidR="00CC4E05" w:rsidRPr="00A7644D">
              <w:rPr>
                <w:rFonts w:ascii="Times New Roman" w:hAnsi="Times New Roman" w:cs="Times New Roman"/>
                <w:bCs/>
                <w:color w:val="FF0000"/>
                <w:sz w:val="24"/>
                <w:szCs w:val="24"/>
              </w:rPr>
              <w:lastRenderedPageBreak/>
              <w:t>normas técnicas pertinentes</w:t>
            </w:r>
            <w:r w:rsidRPr="00A7644D">
              <w:rPr>
                <w:rFonts w:ascii="Times New Roman" w:hAnsi="Times New Roman" w:cs="Times New Roman"/>
                <w:bCs/>
                <w:color w:val="FF0000"/>
                <w:sz w:val="24"/>
                <w:szCs w:val="24"/>
              </w:rPr>
              <w:t>.</w:t>
            </w:r>
          </w:p>
          <w:p w14:paraId="15789637" w14:textId="20230CE3"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color w:val="FF0000"/>
                <w:sz w:val="24"/>
                <w:szCs w:val="24"/>
              </w:rPr>
              <w:t xml:space="preserve">2 Os </w:t>
            </w:r>
            <w:r w:rsidR="00BD2F59" w:rsidRPr="00A7644D">
              <w:rPr>
                <w:rFonts w:ascii="Times New Roman" w:hAnsi="Times New Roman" w:cs="Times New Roman"/>
                <w:bCs/>
                <w:color w:val="FF0000"/>
                <w:sz w:val="24"/>
                <w:szCs w:val="24"/>
              </w:rPr>
              <w:t>serviços</w:t>
            </w:r>
            <w:r w:rsidRPr="00A7644D">
              <w:rPr>
                <w:rFonts w:ascii="Times New Roman" w:hAnsi="Times New Roman" w:cs="Times New Roman"/>
                <w:bCs/>
                <w:color w:val="FF0000"/>
                <w:sz w:val="24"/>
                <w:szCs w:val="24"/>
              </w:rPr>
              <w:t xml:space="preserve"> não atenderão todas as necessidades </w:t>
            </w:r>
            <w:r w:rsidR="00BD2F59" w:rsidRPr="00A7644D">
              <w:rPr>
                <w:rFonts w:ascii="Times New Roman" w:hAnsi="Times New Roman" w:cs="Times New Roman"/>
                <w:bCs/>
                <w:color w:val="FF0000"/>
                <w:sz w:val="24"/>
                <w:szCs w:val="24"/>
              </w:rPr>
              <w:t>do</w:t>
            </w:r>
            <w:r w:rsidR="00CC4E05" w:rsidRPr="00A7644D">
              <w:rPr>
                <w:rFonts w:ascii="Times New Roman" w:hAnsi="Times New Roman" w:cs="Times New Roman"/>
                <w:bCs/>
                <w:color w:val="FF0000"/>
                <w:sz w:val="24"/>
                <w:szCs w:val="24"/>
              </w:rPr>
              <w:t xml:space="preserve"> sistema </w:t>
            </w:r>
            <w:r w:rsidR="00473FAB" w:rsidRPr="00A7644D">
              <w:rPr>
                <w:rFonts w:ascii="Times New Roman" w:hAnsi="Times New Roman" w:cs="Times New Roman"/>
                <w:bCs/>
                <w:color w:val="FF0000"/>
                <w:sz w:val="24"/>
                <w:szCs w:val="24"/>
              </w:rPr>
              <w:t>ambiental</w:t>
            </w:r>
            <w:r w:rsidR="00CC4E05" w:rsidRPr="00A7644D">
              <w:rPr>
                <w:rFonts w:ascii="Times New Roman" w:hAnsi="Times New Roman" w:cs="Times New Roman"/>
                <w:bCs/>
                <w:color w:val="FF0000"/>
                <w:sz w:val="24"/>
                <w:szCs w:val="24"/>
              </w:rPr>
              <w:t xml:space="preserve"> municipal.</w:t>
            </w:r>
          </w:p>
        </w:tc>
        <w:tc>
          <w:tcPr>
            <w:tcW w:w="17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E27668A"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3</w:t>
            </w:r>
          </w:p>
        </w:tc>
        <w:tc>
          <w:tcPr>
            <w:tcW w:w="114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58959C90"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3</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14:paraId="7EA437BF" w14:textId="77777777"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9</w:t>
            </w:r>
          </w:p>
        </w:tc>
        <w:tc>
          <w:tcPr>
            <w:tcW w:w="2175"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7CFB88C1"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Realizar a fiscalização do contrato de forma assídua e eficaz.</w:t>
            </w:r>
          </w:p>
          <w:p w14:paraId="58BA4361"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Estabelecer um índice de medição do serviço </w:t>
            </w:r>
            <w:r w:rsidRPr="00A7644D">
              <w:rPr>
                <w:rFonts w:ascii="Times New Roman" w:hAnsi="Times New Roman" w:cs="Times New Roman"/>
                <w:sz w:val="24"/>
                <w:szCs w:val="24"/>
              </w:rPr>
              <w:lastRenderedPageBreak/>
              <w:t>eficiente, conforme as</w:t>
            </w:r>
          </w:p>
          <w:p w14:paraId="6F6AEC99"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especificações do instrumento convocatório.</w:t>
            </w:r>
          </w:p>
          <w:p w14:paraId="12427E07" w14:textId="77777777" w:rsidR="00BD2F59" w:rsidRPr="00A7644D" w:rsidRDefault="00BD2F59"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Mesmo adotando a medida mitigatória, acaso o cenário venha a se materializar, empreender as medidas necessárias para compelir o contratado a sanear a prestação dos serviços.</w:t>
            </w:r>
          </w:p>
          <w:p w14:paraId="7CB7D666" w14:textId="3D603768" w:rsidR="00BD2F59" w:rsidRPr="00A7644D" w:rsidRDefault="00BD2F59"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Em caráter residual, acaso as medidas administrativas não surjam efeito, estudar a viabilidade em  ou adotar os parâmetros do Art. 90, da Lei N° </w:t>
            </w:r>
            <w:r w:rsidRPr="00A7644D">
              <w:rPr>
                <w:rFonts w:ascii="Times New Roman" w:hAnsi="Times New Roman" w:cs="Times New Roman"/>
                <w:sz w:val="24"/>
                <w:szCs w:val="24"/>
              </w:rPr>
              <w:lastRenderedPageBreak/>
              <w:t xml:space="preserve">14.133/2021, para que outra venha a sanear a prestação do serviço, ou ainda, observar a viabilidade em se contratar por meio diverso. </w:t>
            </w:r>
          </w:p>
        </w:tc>
        <w:tc>
          <w:tcPr>
            <w:tcW w:w="180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735AC53F" w14:textId="0CC45AC7" w:rsidR="00310698" w:rsidRPr="00A7644D" w:rsidRDefault="00BD2F59"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296D5B" w:rsidRPr="00A7644D" w14:paraId="662137DB"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2D8EBA5C" w14:textId="4B8DB558"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R-1</w:t>
            </w:r>
            <w:r w:rsidR="00D510C7" w:rsidRPr="00A7644D">
              <w:rPr>
                <w:rFonts w:ascii="Times New Roman" w:hAnsi="Times New Roman" w:cs="Times New Roman"/>
                <w:b/>
                <w:bCs/>
                <w:sz w:val="24"/>
                <w:szCs w:val="24"/>
              </w:rPr>
              <w:t>7</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42F46A8" w14:textId="6D7145C6"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4B673F9" w14:textId="5794AA8D"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color w:val="FF0000"/>
                <w:sz w:val="24"/>
                <w:szCs w:val="24"/>
              </w:rPr>
              <w:t xml:space="preserve">Atraso no cumprimento do prazo de início </w:t>
            </w:r>
            <w:r w:rsidR="00BD2F59" w:rsidRPr="00A7644D">
              <w:rPr>
                <w:rFonts w:ascii="Times New Roman" w:hAnsi="Times New Roman" w:cs="Times New Roman"/>
                <w:bCs/>
                <w:color w:val="FF0000"/>
                <w:sz w:val="24"/>
                <w:szCs w:val="24"/>
              </w:rPr>
              <w:t xml:space="preserve">da prestação dos serviços </w:t>
            </w:r>
            <w:r w:rsidR="00F20F1F" w:rsidRPr="00A7644D">
              <w:rPr>
                <w:rFonts w:ascii="Times New Roman" w:hAnsi="Times New Roman" w:cs="Times New Roman"/>
                <w:bCs/>
                <w:color w:val="FF0000"/>
                <w:sz w:val="24"/>
                <w:szCs w:val="24"/>
              </w:rPr>
              <w:t xml:space="preserve">de </w:t>
            </w:r>
            <w:r w:rsidR="00CC4E05" w:rsidRPr="00A7644D">
              <w:rPr>
                <w:rFonts w:ascii="Times New Roman" w:hAnsi="Times New Roman" w:cs="Times New Roman"/>
                <w:bCs/>
                <w:color w:val="FF0000"/>
                <w:sz w:val="24"/>
                <w:szCs w:val="24"/>
              </w:rPr>
              <w:t xml:space="preserve">compilação de dados </w:t>
            </w:r>
            <w:r w:rsidR="00473FAB" w:rsidRPr="00A7644D">
              <w:rPr>
                <w:rFonts w:ascii="Times New Roman" w:hAnsi="Times New Roman" w:cs="Times New Roman"/>
                <w:bCs/>
                <w:color w:val="FF0000"/>
                <w:sz w:val="24"/>
                <w:szCs w:val="24"/>
              </w:rPr>
              <w:t>ambientais</w:t>
            </w:r>
            <w:r w:rsidR="00CC4E05" w:rsidRPr="00A7644D">
              <w:rPr>
                <w:rFonts w:ascii="Times New Roman" w:hAnsi="Times New Roman" w:cs="Times New Roman"/>
                <w:bCs/>
                <w:color w:val="FF0000"/>
                <w:sz w:val="24"/>
                <w:szCs w:val="24"/>
              </w:rPr>
              <w:t xml:space="preserve"> e as correspondentes transmissão aos órgãos de controle correspondente</w:t>
            </w:r>
            <w:r w:rsidRPr="00A7644D">
              <w:rPr>
                <w:rFonts w:ascii="Times New Roman" w:hAnsi="Times New Roman" w:cs="Times New Roman"/>
                <w:bCs/>
                <w:color w:val="FF0000"/>
                <w:sz w:val="24"/>
                <w:szCs w:val="24"/>
              </w:rPr>
              <w:t xml:space="preserve">, bem como </w:t>
            </w:r>
            <w:r w:rsidR="00BD2F59" w:rsidRPr="00A7644D">
              <w:rPr>
                <w:rFonts w:ascii="Times New Roman" w:hAnsi="Times New Roman" w:cs="Times New Roman"/>
                <w:bCs/>
                <w:color w:val="FF0000"/>
                <w:sz w:val="24"/>
                <w:szCs w:val="24"/>
              </w:rPr>
              <w:t>prestação de serviço a</w:t>
            </w:r>
            <w:r w:rsidRPr="00A7644D">
              <w:rPr>
                <w:rFonts w:ascii="Times New Roman" w:hAnsi="Times New Roman" w:cs="Times New Roman"/>
                <w:bCs/>
                <w:color w:val="FF0000"/>
                <w:sz w:val="24"/>
                <w:szCs w:val="24"/>
              </w:rPr>
              <w:t xml:space="preserve"> menor.</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68BE23C" w14:textId="1BA6860A"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Displicência da Contratada e falha na fiscalização</w:t>
            </w:r>
            <w:r w:rsidR="00BD2F59" w:rsidRPr="00A7644D">
              <w:rPr>
                <w:rFonts w:ascii="Times New Roman" w:hAnsi="Times New Roman" w:cs="Times New Roman"/>
                <w:bCs/>
                <w:sz w:val="24"/>
                <w:szCs w:val="24"/>
              </w:rPr>
              <w:t>.</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F72FC46"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Risco de não prestação do serviço/objeto</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0944F987"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6255954"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hideMark/>
          </w:tcPr>
          <w:p w14:paraId="51E0C893" w14:textId="77777777"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20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2AFA4689" w14:textId="5CA16C0B" w:rsidR="00BD2F59" w:rsidRPr="00A7644D" w:rsidRDefault="00310698" w:rsidP="00403849">
            <w:pPr>
              <w:spacing w:after="0" w:line="240" w:lineRule="auto"/>
              <w:jc w:val="both"/>
              <w:rPr>
                <w:rStyle w:val="nfase"/>
                <w:rFonts w:ascii="Times New Roman" w:hAnsi="Times New Roman" w:cs="Times New Roman"/>
                <w:i w:val="0"/>
                <w:iCs w:val="0"/>
                <w:sz w:val="24"/>
                <w:szCs w:val="24"/>
              </w:rPr>
            </w:pPr>
            <w:r w:rsidRPr="00A7644D">
              <w:rPr>
                <w:rFonts w:ascii="Times New Roman" w:hAnsi="Times New Roman" w:cs="Times New Roman"/>
                <w:sz w:val="24"/>
                <w:szCs w:val="24"/>
              </w:rPr>
              <w:t xml:space="preserve">Notificação da Contratada, determinação de prestação de serviço e abertura de </w:t>
            </w:r>
            <w:r w:rsidRPr="00A7644D">
              <w:rPr>
                <w:rStyle w:val="nfase"/>
                <w:rFonts w:ascii="Times New Roman" w:hAnsi="Times New Roman" w:cs="Times New Roman"/>
                <w:i w:val="0"/>
                <w:iCs w:val="0"/>
                <w:sz w:val="24"/>
                <w:szCs w:val="24"/>
              </w:rPr>
              <w:t>Procedimento Administrativo de Aplicação de Penalidade.</w:t>
            </w:r>
          </w:p>
          <w:p w14:paraId="37BABD2F" w14:textId="21D084BB" w:rsidR="00BD2F59" w:rsidRPr="00A7644D" w:rsidRDefault="00BD2F59" w:rsidP="00403849">
            <w:pPr>
              <w:spacing w:after="0" w:line="240" w:lineRule="auto"/>
              <w:jc w:val="both"/>
              <w:rPr>
                <w:rStyle w:val="nfase"/>
                <w:rFonts w:ascii="Times New Roman" w:hAnsi="Times New Roman" w:cs="Times New Roman"/>
                <w:i w:val="0"/>
                <w:iCs w:val="0"/>
                <w:sz w:val="24"/>
                <w:szCs w:val="24"/>
              </w:rPr>
            </w:pPr>
            <w:r w:rsidRPr="00A7644D">
              <w:rPr>
                <w:rStyle w:val="nfase"/>
                <w:rFonts w:ascii="Times New Roman" w:hAnsi="Times New Roman" w:cs="Times New Roman"/>
                <w:i w:val="0"/>
                <w:iCs w:val="0"/>
                <w:sz w:val="24"/>
                <w:szCs w:val="24"/>
              </w:rPr>
              <w:t xml:space="preserve">Mesmo adotando-se as medidas mitigatórias de risco, acaso o evento venha a se materializar, empreender os atos administrativos necessários, para </w:t>
            </w:r>
            <w:r w:rsidRPr="00A7644D">
              <w:rPr>
                <w:rStyle w:val="nfase"/>
                <w:rFonts w:ascii="Times New Roman" w:hAnsi="Times New Roman" w:cs="Times New Roman"/>
                <w:i w:val="0"/>
                <w:iCs w:val="0"/>
                <w:sz w:val="24"/>
                <w:szCs w:val="24"/>
              </w:rPr>
              <w:lastRenderedPageBreak/>
              <w:t>elidir a situação, como a aplicação do disposto no Art. 90, da Lei Federal N° 14.133/2021.</w:t>
            </w:r>
          </w:p>
          <w:p w14:paraId="5780B4E7" w14:textId="350F8CD3" w:rsidR="00BD2F59" w:rsidRPr="00A7644D" w:rsidRDefault="00BD2F59" w:rsidP="00403849">
            <w:pPr>
              <w:spacing w:after="0" w:line="240" w:lineRule="auto"/>
              <w:jc w:val="both"/>
              <w:rPr>
                <w:rStyle w:val="nfase"/>
                <w:rFonts w:ascii="Times New Roman" w:hAnsi="Times New Roman" w:cs="Times New Roman"/>
                <w:i w:val="0"/>
                <w:iCs w:val="0"/>
                <w:sz w:val="24"/>
                <w:szCs w:val="24"/>
              </w:rPr>
            </w:pPr>
            <w:r w:rsidRPr="00A7644D">
              <w:rPr>
                <w:rStyle w:val="nfase"/>
                <w:rFonts w:ascii="Times New Roman" w:hAnsi="Times New Roman" w:cs="Times New Roman"/>
                <w:i w:val="0"/>
                <w:iCs w:val="0"/>
                <w:sz w:val="24"/>
                <w:szCs w:val="24"/>
              </w:rPr>
              <w:t>Mesmo em se adotando as medidas mitigatórias</w:t>
            </w:r>
            <w:r w:rsidR="001509BC" w:rsidRPr="00A7644D">
              <w:rPr>
                <w:rStyle w:val="nfase"/>
                <w:rFonts w:ascii="Times New Roman" w:hAnsi="Times New Roman" w:cs="Times New Roman"/>
                <w:i w:val="0"/>
                <w:iCs w:val="0"/>
                <w:sz w:val="24"/>
                <w:szCs w:val="24"/>
              </w:rPr>
              <w:t xml:space="preserve"> acaso o evento venha a se materializar, empreender as medidas administrativas para constranger o contratado a execução contratual.</w:t>
            </w:r>
          </w:p>
          <w:p w14:paraId="309A5D8F" w14:textId="2FD8E250" w:rsidR="001509BC" w:rsidRPr="00A7644D" w:rsidRDefault="001509BC" w:rsidP="00403849">
            <w:pPr>
              <w:spacing w:after="0" w:line="240" w:lineRule="auto"/>
              <w:jc w:val="both"/>
              <w:rPr>
                <w:rStyle w:val="nfase"/>
                <w:rFonts w:ascii="Times New Roman" w:hAnsi="Times New Roman" w:cs="Times New Roman"/>
                <w:i w:val="0"/>
                <w:iCs w:val="0"/>
                <w:sz w:val="24"/>
                <w:szCs w:val="24"/>
              </w:rPr>
            </w:pPr>
            <w:r w:rsidRPr="00A7644D">
              <w:rPr>
                <w:rStyle w:val="nfase"/>
                <w:rFonts w:ascii="Times New Roman" w:hAnsi="Times New Roman" w:cs="Times New Roman"/>
                <w:i w:val="0"/>
                <w:iCs w:val="0"/>
                <w:sz w:val="24"/>
                <w:szCs w:val="24"/>
              </w:rPr>
              <w:t>Em caráter residual, acaso as medidas diversas não surtam efeito, estudar a viabilidade em se adotar meio de contratação diverso.</w:t>
            </w:r>
          </w:p>
          <w:p w14:paraId="377BA02C" w14:textId="58B0B6B7" w:rsidR="00310698" w:rsidRPr="00A7644D" w:rsidRDefault="00310698" w:rsidP="00403849">
            <w:pPr>
              <w:spacing w:after="0" w:line="240" w:lineRule="auto"/>
              <w:jc w:val="both"/>
              <w:rPr>
                <w:rFonts w:ascii="Times New Roman" w:hAnsi="Times New Roman" w:cs="Times New Roman"/>
                <w:sz w:val="24"/>
                <w:szCs w:val="24"/>
              </w:rPr>
            </w:pP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0592A71A" w14:textId="50F7F098" w:rsidR="00310698" w:rsidRPr="00A7644D" w:rsidRDefault="001509BC"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296D5B" w:rsidRPr="00A7644D" w14:paraId="566407B1"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368EE536" w14:textId="4F39BD95"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R-1</w:t>
            </w:r>
            <w:r w:rsidR="00D510C7" w:rsidRPr="00A7644D">
              <w:rPr>
                <w:rFonts w:ascii="Times New Roman" w:hAnsi="Times New Roman" w:cs="Times New Roman"/>
                <w:b/>
                <w:bCs/>
                <w:sz w:val="24"/>
                <w:szCs w:val="24"/>
              </w:rPr>
              <w:t>8</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0D50462" w14:textId="1B44B98C"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715E04C"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Quando da Execução do objeto contratual, houver ágio no preço dos insumos bases</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D4A7C07" w14:textId="5C7108A0"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 xml:space="preserve">Devido a fatores externos, </w:t>
            </w:r>
            <w:r w:rsidR="00F20F1F" w:rsidRPr="00A7644D">
              <w:rPr>
                <w:rFonts w:ascii="Times New Roman" w:hAnsi="Times New Roman" w:cs="Times New Roman"/>
                <w:bCs/>
                <w:sz w:val="24"/>
                <w:szCs w:val="24"/>
              </w:rPr>
              <w:t xml:space="preserve">os </w:t>
            </w:r>
            <w:r w:rsidR="00CC4E05" w:rsidRPr="00A7644D">
              <w:rPr>
                <w:rFonts w:ascii="Times New Roman" w:hAnsi="Times New Roman" w:cs="Times New Roman"/>
                <w:bCs/>
                <w:sz w:val="24"/>
                <w:szCs w:val="24"/>
              </w:rPr>
              <w:t xml:space="preserve">serviços técnicos, informatizados, de compilação de dados </w:t>
            </w:r>
            <w:r w:rsidR="00473FAB" w:rsidRPr="00A7644D">
              <w:rPr>
                <w:rFonts w:ascii="Times New Roman" w:hAnsi="Times New Roman" w:cs="Times New Roman"/>
                <w:bCs/>
                <w:sz w:val="24"/>
                <w:szCs w:val="24"/>
              </w:rPr>
              <w:t>ambientais</w:t>
            </w:r>
            <w:r w:rsidR="00CC4E05" w:rsidRPr="00A7644D">
              <w:rPr>
                <w:rFonts w:ascii="Times New Roman" w:hAnsi="Times New Roman" w:cs="Times New Roman"/>
                <w:bCs/>
                <w:sz w:val="24"/>
                <w:szCs w:val="24"/>
              </w:rPr>
              <w:t xml:space="preserve"> e a correspondente transmissão aos órgãos de controle</w:t>
            </w:r>
            <w:r w:rsidRPr="00A7644D">
              <w:rPr>
                <w:rFonts w:ascii="Times New Roman" w:hAnsi="Times New Roman" w:cs="Times New Roman"/>
                <w:bCs/>
                <w:sz w:val="24"/>
                <w:szCs w:val="24"/>
              </w:rPr>
              <w:t>, poderão torna-se demasiados altos, de modo a serem totalmente dicotómicos ao que lastreou a formulação da proposta</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D851BA1"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Risco de rescisão contratual devido pelo contratado, já que este não poderá ser obrigado a comportar situação que o prejudique, pois, na forma do art. 884, do Código civil, ele terá direito a rescisão em ônus para ambas as partes</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681D41E" w14:textId="77777777" w:rsidR="00310698" w:rsidRPr="00A7644D" w:rsidRDefault="00310698" w:rsidP="00F613F2">
            <w:pPr>
              <w:spacing w:after="0" w:line="240" w:lineRule="auto"/>
              <w:jc w:val="center"/>
              <w:rPr>
                <w:rFonts w:ascii="Times New Roman" w:hAnsi="Times New Roman" w:cs="Times New Roman"/>
                <w:sz w:val="24"/>
                <w:szCs w:val="24"/>
              </w:rPr>
            </w:pPr>
          </w:p>
          <w:p w14:paraId="4DB35A90" w14:textId="77777777" w:rsidR="00310698" w:rsidRPr="00A7644D" w:rsidRDefault="00310698" w:rsidP="00F613F2">
            <w:pPr>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4A63414" w14:textId="77777777" w:rsidR="00310698" w:rsidRPr="00A7644D" w:rsidRDefault="00310698" w:rsidP="00F613F2">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2728E771" w14:textId="77777777" w:rsidR="00310698" w:rsidRPr="00A7644D" w:rsidRDefault="00310698" w:rsidP="00F613F2">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8EDD522" w14:textId="77777777" w:rsidR="00310698" w:rsidRPr="00A7644D" w:rsidRDefault="00310698" w:rsidP="00403849">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Solicitação e/ou resposta, com a máxima brevidade, dos pedidos de reequilíbrio econômico-financeiro, para, em sendo possível, fazê-lo, e, em não sendo, adotar outra medida administrativa diversa.</w:t>
            </w:r>
          </w:p>
          <w:p w14:paraId="67439D69" w14:textId="562B15A8" w:rsidR="001509BC" w:rsidRPr="00A7644D" w:rsidRDefault="001509BC" w:rsidP="00403849">
            <w:pPr>
              <w:spacing w:after="0" w:line="240" w:lineRule="auto"/>
              <w:jc w:val="both"/>
              <w:rPr>
                <w:rFonts w:ascii="Times New Roman" w:hAnsi="Times New Roman" w:cs="Times New Roman"/>
                <w:sz w:val="24"/>
                <w:szCs w:val="24"/>
              </w:rPr>
            </w:pPr>
            <w:r w:rsidRPr="00A7644D">
              <w:t xml:space="preserve">Mesmo em se adotando as medidas administrativas mitigatórias, acaso o evento venha a se materializar, em caráter residual, estudar a  viabilidade ou, em primeiro momento, adotar os mecanismos do Art. 90, da Lei Federal N° 14.133/2021, para </w:t>
            </w:r>
            <w:r w:rsidRPr="00A7644D">
              <w:lastRenderedPageBreak/>
              <w:t>um dos demais eventuais licitantes assumirem a execução contratual, ou, acaso não surta efeito, em segundo momento, estudar a viabilidade de contratação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7FAAA4D" w14:textId="706E765C" w:rsidR="00310698" w:rsidRPr="00A7644D" w:rsidRDefault="001509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 e/ou Contratado desidioso</w:t>
            </w:r>
          </w:p>
        </w:tc>
      </w:tr>
      <w:tr w:rsidR="00296D5B" w:rsidRPr="00A7644D" w14:paraId="41F27774"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4A75299C" w14:textId="0960046E" w:rsidR="00310698" w:rsidRPr="00A7644D" w:rsidRDefault="00310698" w:rsidP="00403849">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R-1</w:t>
            </w:r>
            <w:r w:rsidR="00D510C7" w:rsidRPr="00A7644D">
              <w:rPr>
                <w:rFonts w:ascii="Times New Roman" w:hAnsi="Times New Roman" w:cs="Times New Roman"/>
                <w:b/>
                <w:bCs/>
                <w:sz w:val="24"/>
                <w:szCs w:val="24"/>
              </w:rPr>
              <w:t>9</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BCA28A8" w14:textId="02C916F8"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586667B" w14:textId="7782D965"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Considerando que se vislumbra prorrogações contratuais, por se tratar de serviço de caráter frequente, o orçamento base da licitação e/ou propositura da proposta do licitante ultrapassará 01 (um) ano.</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0167863" w14:textId="71DAE576"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Simples decurso do tempo</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91569E6" w14:textId="75A1D4AD"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Risco de rescisão contratual, pleiteada pelo contratado, já que o valor estará abusivo para e, inexoravelmente, teremos de rescindi-lo, já que, acaso houve-se a manutenção, sem qualquer alteração nos termos, sob pena de configuração de enriquecimento ilícito.</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58C60D1" w14:textId="5C68F7F1"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4</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56AF79B" w14:textId="41FCC592" w:rsidR="00310698" w:rsidRPr="00A7644D" w:rsidRDefault="00310698" w:rsidP="00F613F2">
            <w:pPr>
              <w:spacing w:after="0" w:line="240" w:lineRule="auto"/>
              <w:jc w:val="center"/>
              <w:rPr>
                <w:rFonts w:ascii="Times New Roman" w:hAnsi="Times New Roman" w:cs="Times New Roman"/>
                <w:bCs/>
                <w:sz w:val="24"/>
                <w:szCs w:val="24"/>
              </w:rPr>
            </w:pPr>
            <w:r w:rsidRPr="00A7644D">
              <w:rPr>
                <w:rFonts w:ascii="Times New Roman" w:hAnsi="Times New Roman" w:cs="Times New Roman"/>
                <w:bCs/>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tcPr>
          <w:p w14:paraId="53A9F2AA" w14:textId="6B6AA74C" w:rsidR="00310698" w:rsidRPr="00A7644D" w:rsidRDefault="00310698"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16</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CE64CEF" w14:textId="77777777" w:rsidR="00310698" w:rsidRPr="00A7644D" w:rsidRDefault="00310698" w:rsidP="00403849">
            <w:pPr>
              <w:spacing w:after="0" w:line="240" w:lineRule="auto"/>
              <w:jc w:val="both"/>
              <w:rPr>
                <w:rFonts w:ascii="Times New Roman" w:hAnsi="Times New Roman" w:cs="Times New Roman"/>
                <w:bCs/>
                <w:sz w:val="24"/>
                <w:szCs w:val="24"/>
              </w:rPr>
            </w:pPr>
            <w:r w:rsidRPr="00A7644D">
              <w:rPr>
                <w:rFonts w:ascii="Times New Roman" w:hAnsi="Times New Roman" w:cs="Times New Roman"/>
                <w:bCs/>
                <w:sz w:val="24"/>
                <w:szCs w:val="24"/>
              </w:rPr>
              <w:t>Solicitar e/ou responder de forma célere, o procedimento de reajuste, com o fim de preservar equilíbrio-financeiro, evitando, conquanto, o desabastecimento do serviço.</w:t>
            </w:r>
          </w:p>
          <w:p w14:paraId="39CF392D" w14:textId="7733CFD9" w:rsidR="001509BC" w:rsidRPr="00A7644D" w:rsidRDefault="001509BC" w:rsidP="00403849">
            <w:pPr>
              <w:spacing w:after="0" w:line="240" w:lineRule="auto"/>
              <w:jc w:val="both"/>
              <w:rPr>
                <w:rFonts w:ascii="Times New Roman" w:hAnsi="Times New Roman" w:cs="Times New Roman"/>
                <w:bCs/>
                <w:sz w:val="24"/>
                <w:szCs w:val="24"/>
              </w:rPr>
            </w:pPr>
            <w:r w:rsidRPr="00A7644D">
              <w:t xml:space="preserve">Mesmo em se adotando as medidas administrativas mitigatórias, acaso o </w:t>
            </w:r>
            <w:r w:rsidRPr="00A7644D">
              <w:lastRenderedPageBreak/>
              <w:t>evento venha a se materializar, em caráter residual, estudar a viabilidade ou, em primeiro momento, adotar os mecanismos do Art. 90, da Lei Federal N° 14.133/2021, para um dos demais eventuais licitantes assumirem a execução contratual, ou, acaso não surta efeito, em segundo momento, estudar a viabilidade de contratação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DD14FE2" w14:textId="4826C0BC" w:rsidR="00310698" w:rsidRPr="00A7644D" w:rsidRDefault="001509BC" w:rsidP="00F613F2">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 e/ou Contratado desidioso</w:t>
            </w:r>
          </w:p>
        </w:tc>
      </w:tr>
      <w:tr w:rsidR="00296D5B" w:rsidRPr="00A7644D" w14:paraId="1F1209CF"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0A6262B3" w14:textId="53BCD0F1" w:rsidR="00337BF8" w:rsidRPr="00A7644D" w:rsidRDefault="00337BF8" w:rsidP="00337BF8">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w:t>
            </w:r>
            <w:r w:rsidR="00D510C7" w:rsidRPr="00A7644D">
              <w:rPr>
                <w:rFonts w:ascii="Times New Roman" w:hAnsi="Times New Roman" w:cs="Times New Roman"/>
                <w:b/>
                <w:bCs/>
                <w:sz w:val="24"/>
                <w:szCs w:val="24"/>
              </w:rPr>
              <w:t>20</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B7135A1" w14:textId="60AF6936" w:rsidR="00337BF8" w:rsidRPr="00A7644D" w:rsidRDefault="00337BF8"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1236211" w14:textId="7DD345D0" w:rsidR="00337BF8" w:rsidRPr="00A7644D" w:rsidRDefault="00337BF8" w:rsidP="00296D5B">
            <w:pPr>
              <w:spacing w:after="0" w:line="240" w:lineRule="auto"/>
              <w:jc w:val="both"/>
              <w:rPr>
                <w:rFonts w:ascii="Times New Roman" w:hAnsi="Times New Roman" w:cs="Times New Roman"/>
                <w:bCs/>
                <w:color w:val="FF0000"/>
                <w:sz w:val="24"/>
                <w:szCs w:val="24"/>
              </w:rPr>
            </w:pPr>
            <w:r w:rsidRPr="00A7644D">
              <w:rPr>
                <w:rFonts w:ascii="Times New Roman" w:hAnsi="Times New Roman" w:cs="Times New Roman"/>
                <w:color w:val="FF0000"/>
                <w:sz w:val="24"/>
                <w:szCs w:val="24"/>
              </w:rPr>
              <w:t xml:space="preserve">Aumento, superveniente, da necessidade </w:t>
            </w:r>
            <w:r w:rsidR="00F20F1F" w:rsidRPr="00A7644D">
              <w:rPr>
                <w:rFonts w:ascii="Times New Roman" w:hAnsi="Times New Roman" w:cs="Times New Roman"/>
                <w:color w:val="FF0000"/>
                <w:sz w:val="24"/>
                <w:szCs w:val="24"/>
              </w:rPr>
              <w:t xml:space="preserve">dos </w:t>
            </w:r>
            <w:r w:rsidR="005463BB" w:rsidRPr="00A7644D">
              <w:rPr>
                <w:rFonts w:ascii="Times New Roman" w:hAnsi="Times New Roman" w:cs="Times New Roman"/>
                <w:color w:val="FF0000"/>
                <w:sz w:val="24"/>
                <w:szCs w:val="24"/>
              </w:rPr>
              <w:t xml:space="preserve">serviços de </w:t>
            </w:r>
            <w:r w:rsidR="00CC4E05" w:rsidRPr="00A7644D">
              <w:rPr>
                <w:rFonts w:ascii="Times New Roman" w:hAnsi="Times New Roman" w:cs="Times New Roman"/>
                <w:color w:val="FF0000"/>
                <w:sz w:val="24"/>
                <w:szCs w:val="24"/>
              </w:rPr>
              <w:t xml:space="preserve">compilação, informatizada, dos dados </w:t>
            </w:r>
            <w:r w:rsidR="00473FAB" w:rsidRPr="00A7644D">
              <w:rPr>
                <w:rFonts w:ascii="Times New Roman" w:hAnsi="Times New Roman" w:cs="Times New Roman"/>
                <w:color w:val="FF0000"/>
                <w:sz w:val="24"/>
                <w:szCs w:val="24"/>
              </w:rPr>
              <w:t>ambientais</w:t>
            </w:r>
            <w:r w:rsidR="00CC4E05" w:rsidRPr="00A7644D">
              <w:rPr>
                <w:rFonts w:ascii="Times New Roman" w:hAnsi="Times New Roman" w:cs="Times New Roman"/>
                <w:color w:val="FF0000"/>
                <w:sz w:val="24"/>
                <w:szCs w:val="24"/>
              </w:rPr>
              <w:t xml:space="preserve">, bem como a </w:t>
            </w:r>
            <w:r w:rsidR="00CC4E05" w:rsidRPr="00A7644D">
              <w:rPr>
                <w:rFonts w:ascii="Times New Roman" w:hAnsi="Times New Roman" w:cs="Times New Roman"/>
                <w:color w:val="FF0000"/>
                <w:sz w:val="24"/>
                <w:szCs w:val="24"/>
              </w:rPr>
              <w:lastRenderedPageBreak/>
              <w:t>transmissão aos órgãos de controle correspondentes</w:t>
            </w:r>
            <w:r w:rsidRPr="00A7644D">
              <w:rPr>
                <w:rFonts w:ascii="Times New Roman" w:hAnsi="Times New Roman" w:cs="Times New Roman"/>
                <w:color w:val="FF0000"/>
                <w:sz w:val="24"/>
                <w:szCs w:val="24"/>
              </w:rPr>
              <w:t>.</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575F454" w14:textId="62EA6DBC" w:rsidR="00337BF8" w:rsidRPr="00A7644D" w:rsidRDefault="00337BF8"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sz w:val="24"/>
                <w:szCs w:val="24"/>
              </w:rPr>
              <w:lastRenderedPageBreak/>
              <w:t xml:space="preserve">Motivos supervenientes, quaisquer que sejam, alheios à vontade administrativo, que aumente a necessidade </w:t>
            </w:r>
            <w:r w:rsidR="00CC4E05" w:rsidRPr="00A7644D">
              <w:rPr>
                <w:rFonts w:ascii="Times New Roman" w:hAnsi="Times New Roman" w:cs="Times New Roman"/>
                <w:sz w:val="24"/>
                <w:szCs w:val="24"/>
              </w:rPr>
              <w:t xml:space="preserve">da </w:t>
            </w:r>
            <w:r w:rsidR="00CC4E05" w:rsidRPr="00A7644D">
              <w:rPr>
                <w:rFonts w:ascii="Times New Roman" w:hAnsi="Times New Roman" w:cs="Times New Roman"/>
                <w:sz w:val="24"/>
                <w:szCs w:val="24"/>
              </w:rPr>
              <w:lastRenderedPageBreak/>
              <w:t xml:space="preserve">compilação de, informatizada, dos dados </w:t>
            </w:r>
            <w:r w:rsidR="00473FAB" w:rsidRPr="00A7644D">
              <w:rPr>
                <w:rFonts w:ascii="Times New Roman" w:hAnsi="Times New Roman" w:cs="Times New Roman"/>
                <w:sz w:val="24"/>
                <w:szCs w:val="24"/>
              </w:rPr>
              <w:t>ambientais</w:t>
            </w:r>
            <w:r w:rsidR="00CC4E05" w:rsidRPr="00A7644D">
              <w:rPr>
                <w:rFonts w:ascii="Times New Roman" w:hAnsi="Times New Roman" w:cs="Times New Roman"/>
                <w:sz w:val="24"/>
                <w:szCs w:val="24"/>
              </w:rPr>
              <w:t xml:space="preserve"> e a correspondente transmissão aos órgãos de controle</w:t>
            </w:r>
            <w:r w:rsidRPr="00A7644D">
              <w:rPr>
                <w:rFonts w:ascii="Times New Roman" w:hAnsi="Times New Roman" w:cs="Times New Roman"/>
                <w:sz w:val="24"/>
                <w:szCs w:val="24"/>
              </w:rPr>
              <w:t>.</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92AFF4D" w14:textId="5DAC93A9" w:rsidR="00337BF8" w:rsidRPr="00A7644D" w:rsidRDefault="00337BF8" w:rsidP="00296D5B">
            <w:pPr>
              <w:spacing w:after="0" w:line="240" w:lineRule="auto"/>
              <w:jc w:val="both"/>
              <w:rPr>
                <w:rFonts w:ascii="Times New Roman" w:hAnsi="Times New Roman" w:cs="Times New Roman"/>
                <w:bCs/>
                <w:sz w:val="24"/>
                <w:szCs w:val="24"/>
              </w:rPr>
            </w:pPr>
            <w:r w:rsidRPr="00A7644D">
              <w:rPr>
                <w:rFonts w:ascii="Times New Roman" w:hAnsi="Times New Roman" w:cs="Times New Roman"/>
                <w:color w:val="FF0000"/>
                <w:sz w:val="24"/>
                <w:szCs w:val="24"/>
              </w:rPr>
              <w:lastRenderedPageBreak/>
              <w:t xml:space="preserve">Risco de desabastecimento pleno, e, por consequência, não </w:t>
            </w:r>
            <w:r w:rsidR="005463BB" w:rsidRPr="00A7644D">
              <w:rPr>
                <w:rFonts w:ascii="Times New Roman" w:hAnsi="Times New Roman" w:cs="Times New Roman"/>
                <w:color w:val="FF0000"/>
                <w:sz w:val="24"/>
                <w:szCs w:val="24"/>
              </w:rPr>
              <w:t>prestação do serviço</w:t>
            </w:r>
            <w:r w:rsidRPr="00A7644D">
              <w:rPr>
                <w:rFonts w:ascii="Times New Roman" w:hAnsi="Times New Roman" w:cs="Times New Roman"/>
                <w:color w:val="FF0000"/>
                <w:sz w:val="24"/>
                <w:szCs w:val="24"/>
              </w:rPr>
              <w:t xml:space="preserve"> a contento, d</w:t>
            </w:r>
            <w:r w:rsidR="00F432EC" w:rsidRPr="00A7644D">
              <w:rPr>
                <w:rFonts w:ascii="Times New Roman" w:hAnsi="Times New Roman" w:cs="Times New Roman"/>
                <w:color w:val="FF0000"/>
                <w:sz w:val="24"/>
                <w:szCs w:val="24"/>
              </w:rPr>
              <w:t>os</w:t>
            </w:r>
            <w:r w:rsidR="007A4BDC" w:rsidRPr="00A7644D">
              <w:rPr>
                <w:rFonts w:ascii="Times New Roman" w:hAnsi="Times New Roman" w:cs="Times New Roman"/>
                <w:color w:val="FF0000"/>
                <w:sz w:val="24"/>
                <w:szCs w:val="24"/>
              </w:rPr>
              <w:t xml:space="preserve"> serviços de </w:t>
            </w:r>
            <w:r w:rsidR="00CC4E05" w:rsidRPr="00A7644D">
              <w:rPr>
                <w:rFonts w:ascii="Times New Roman" w:hAnsi="Times New Roman" w:cs="Times New Roman"/>
                <w:color w:val="FF0000"/>
                <w:sz w:val="24"/>
                <w:szCs w:val="24"/>
              </w:rPr>
              <w:t xml:space="preserve">compilação, </w:t>
            </w:r>
            <w:r w:rsidR="00CC4E05" w:rsidRPr="00A7644D">
              <w:rPr>
                <w:rFonts w:ascii="Times New Roman" w:hAnsi="Times New Roman" w:cs="Times New Roman"/>
                <w:color w:val="FF0000"/>
                <w:sz w:val="24"/>
                <w:szCs w:val="24"/>
              </w:rPr>
              <w:lastRenderedPageBreak/>
              <w:t xml:space="preserve">informatizada, de dados </w:t>
            </w:r>
            <w:r w:rsidR="00473FAB" w:rsidRPr="00A7644D">
              <w:rPr>
                <w:rFonts w:ascii="Times New Roman" w:hAnsi="Times New Roman" w:cs="Times New Roman"/>
                <w:color w:val="FF0000"/>
                <w:sz w:val="24"/>
                <w:szCs w:val="24"/>
              </w:rPr>
              <w:t>ambientais</w:t>
            </w:r>
            <w:r w:rsidR="00CC4E05" w:rsidRPr="00A7644D">
              <w:rPr>
                <w:rFonts w:ascii="Times New Roman" w:hAnsi="Times New Roman" w:cs="Times New Roman"/>
                <w:color w:val="FF0000"/>
                <w:sz w:val="24"/>
                <w:szCs w:val="24"/>
              </w:rPr>
              <w:t>, com a consequente transmissão aos órgãos de controle</w:t>
            </w:r>
            <w:r w:rsidR="007A4BDC" w:rsidRPr="00A7644D">
              <w:rPr>
                <w:rFonts w:ascii="Times New Roman" w:hAnsi="Times New Roman" w:cs="Times New Roman"/>
                <w:color w:val="FF0000"/>
                <w:sz w:val="24"/>
                <w:szCs w:val="24"/>
              </w:rPr>
              <w:t xml:space="preserve">, </w:t>
            </w:r>
            <w:r w:rsidR="005463BB" w:rsidRPr="00A7644D">
              <w:rPr>
                <w:rFonts w:ascii="Times New Roman" w:hAnsi="Times New Roman" w:cs="Times New Roman"/>
                <w:color w:val="FF0000"/>
                <w:sz w:val="24"/>
                <w:szCs w:val="24"/>
              </w:rPr>
              <w:t xml:space="preserve"> o que</w:t>
            </w:r>
            <w:r w:rsidR="005463BB" w:rsidRPr="00A7644D">
              <w:rPr>
                <w:rFonts w:ascii="Times New Roman" w:hAnsi="Times New Roman" w:cs="Times New Roman"/>
                <w:sz w:val="24"/>
                <w:szCs w:val="24"/>
              </w:rPr>
              <w:t xml:space="preserve">, </w:t>
            </w:r>
            <w:r w:rsidR="005463BB" w:rsidRPr="00A7644D">
              <w:rPr>
                <w:rFonts w:ascii="Times New Roman" w:hAnsi="Times New Roman" w:cs="Times New Roman"/>
                <w:color w:val="FF0000"/>
                <w:sz w:val="24"/>
                <w:szCs w:val="24"/>
              </w:rPr>
              <w:t xml:space="preserve">em última análise pode vir a prejudicar a </w:t>
            </w:r>
            <w:r w:rsidR="00CC4E05" w:rsidRPr="00A7644D">
              <w:rPr>
                <w:rFonts w:ascii="Times New Roman" w:hAnsi="Times New Roman" w:cs="Times New Roman"/>
                <w:color w:val="FF0000"/>
                <w:sz w:val="24"/>
                <w:szCs w:val="24"/>
              </w:rPr>
              <w:t xml:space="preserve">continuidade da prestação do serviço público de </w:t>
            </w:r>
            <w:r w:rsidR="00473FAB" w:rsidRPr="00A7644D">
              <w:rPr>
                <w:rFonts w:ascii="Times New Roman" w:hAnsi="Times New Roman" w:cs="Times New Roman"/>
                <w:color w:val="FF0000"/>
                <w:sz w:val="24"/>
                <w:szCs w:val="24"/>
              </w:rPr>
              <w:t>proteção ambiental</w:t>
            </w:r>
            <w:r w:rsidR="00CC4E05" w:rsidRPr="00A7644D">
              <w:rPr>
                <w:rFonts w:ascii="Times New Roman" w:hAnsi="Times New Roman" w:cs="Times New Roman"/>
                <w:color w:val="FF0000"/>
                <w:sz w:val="24"/>
                <w:szCs w:val="24"/>
              </w:rPr>
              <w:t>, bem como a incidência de acoimas, pela não informação aos órgãos de controle</w:t>
            </w:r>
            <w:r w:rsidR="00F432EC" w:rsidRPr="00A7644D">
              <w:rPr>
                <w:rFonts w:ascii="Times New Roman" w:hAnsi="Times New Roman" w:cs="Times New Roman"/>
                <w:color w:val="FF0000"/>
                <w:sz w:val="24"/>
                <w:szCs w:val="24"/>
              </w:rPr>
              <w:t>.</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190FD13" w14:textId="577ADA7A" w:rsidR="00337BF8" w:rsidRPr="00A7644D" w:rsidRDefault="00337BF8" w:rsidP="00337BF8">
            <w:pPr>
              <w:spacing w:after="0" w:line="240" w:lineRule="auto"/>
              <w:jc w:val="center"/>
              <w:rPr>
                <w:rFonts w:ascii="Times New Roman" w:hAnsi="Times New Roman" w:cs="Times New Roman"/>
                <w:bCs/>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2497C0C" w14:textId="1C4B80C7" w:rsidR="00337BF8" w:rsidRPr="00A7644D" w:rsidRDefault="00337BF8" w:rsidP="00337BF8">
            <w:pPr>
              <w:spacing w:after="0" w:line="240" w:lineRule="auto"/>
              <w:jc w:val="center"/>
              <w:rPr>
                <w:rFonts w:ascii="Times New Roman" w:hAnsi="Times New Roman" w:cs="Times New Roman"/>
                <w:bCs/>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tcPr>
          <w:p w14:paraId="6828B066" w14:textId="3EF6DEAB" w:rsidR="00337BF8" w:rsidRPr="00A7644D" w:rsidRDefault="00337BF8" w:rsidP="00337BF8">
            <w:pPr>
              <w:spacing w:after="0" w:line="240" w:lineRule="auto"/>
              <w:jc w:val="center"/>
              <w:rPr>
                <w:rFonts w:ascii="Times New Roman" w:hAnsi="Times New Roman" w:cs="Times New Roman"/>
                <w:b/>
                <w:bCs/>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1980911" w14:textId="77777777" w:rsidR="00337BF8" w:rsidRPr="00A7644D" w:rsidRDefault="00337BF8"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Proceder à análise do aumento, acaso ficar restrito aos limites dispostos no Art. 125, da Lei N° 14.133/2021</w:t>
            </w:r>
            <w:r w:rsidR="005463BB" w:rsidRPr="00A7644D">
              <w:rPr>
                <w:rFonts w:ascii="Times New Roman" w:hAnsi="Times New Roman" w:cs="Times New Roman"/>
                <w:sz w:val="24"/>
                <w:szCs w:val="24"/>
              </w:rPr>
              <w:t>.</w:t>
            </w:r>
          </w:p>
          <w:p w14:paraId="7C04234D" w14:textId="2180FAE6" w:rsidR="005463BB" w:rsidRPr="00A7644D" w:rsidRDefault="005463BB" w:rsidP="00296D5B">
            <w:pPr>
              <w:spacing w:after="0" w:line="240" w:lineRule="auto"/>
              <w:jc w:val="both"/>
              <w:rPr>
                <w:rFonts w:ascii="Times New Roman" w:hAnsi="Times New Roman" w:cs="Times New Roman"/>
                <w:bCs/>
                <w:sz w:val="24"/>
                <w:szCs w:val="24"/>
              </w:rPr>
            </w:pPr>
            <w:r w:rsidRPr="00A7644D">
              <w:t xml:space="preserve">Mesmo em se adotando as </w:t>
            </w:r>
            <w:r w:rsidRPr="00A7644D">
              <w:lastRenderedPageBreak/>
              <w:t>medidas administrativas mitigatórias, acaso o evento venha a se materializar, em caráter residual, estudar a viabilidade ou, em primeiro momento, adotar os mecanismos do Art. 90, da Lei Federal N° 14.133/2021, para um dos demais eventuais licitantes assumirem a execução contratual, ou, acaso não surta efeito, em segundo momento, estudar a viabilidade de contratação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5CB308A" w14:textId="7F8DDB81" w:rsidR="00296D5B" w:rsidRPr="00A7644D" w:rsidRDefault="005463BB" w:rsidP="00337BF8">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 e/ou Contratado desidioso</w:t>
            </w:r>
          </w:p>
        </w:tc>
      </w:tr>
      <w:tr w:rsidR="005463BB" w:rsidRPr="00A7644D" w14:paraId="4891C53C" w14:textId="77777777" w:rsidTr="00525673">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00055335" w14:textId="77E7987D" w:rsidR="005463BB" w:rsidRPr="00A7644D" w:rsidRDefault="005463BB" w:rsidP="005463BB">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R-21</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755D984" w14:textId="0AD1DA84" w:rsidR="005463BB" w:rsidRPr="00A7644D" w:rsidRDefault="005463BB"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3867ECF" w14:textId="0DC271A0" w:rsidR="005463BB" w:rsidRPr="00A7644D" w:rsidRDefault="005463BB"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Alteração de requisitos secundários da contratação, como a identificação da </w:t>
            </w:r>
            <w:r w:rsidRPr="00A7644D">
              <w:rPr>
                <w:rFonts w:ascii="Times New Roman" w:hAnsi="Times New Roman" w:cs="Times New Roman"/>
                <w:sz w:val="24"/>
                <w:szCs w:val="24"/>
              </w:rPr>
              <w:lastRenderedPageBreak/>
              <w:t>empresa, ou a fonte por qual correrá os pagamentos dos serviços.</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9BBBB71" w14:textId="440CAA4E" w:rsidR="005463BB" w:rsidRPr="00A7644D" w:rsidRDefault="005463BB"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Fatores externos alheios </w:t>
            </w:r>
            <w:r w:rsidR="0032731A" w:rsidRPr="00A7644D">
              <w:rPr>
                <w:rFonts w:ascii="Times New Roman" w:hAnsi="Times New Roman" w:cs="Times New Roman"/>
                <w:sz w:val="24"/>
                <w:szCs w:val="24"/>
              </w:rPr>
              <w:t>à</w:t>
            </w:r>
            <w:r w:rsidRPr="00A7644D">
              <w:rPr>
                <w:rFonts w:ascii="Times New Roman" w:hAnsi="Times New Roman" w:cs="Times New Roman"/>
                <w:sz w:val="24"/>
                <w:szCs w:val="24"/>
              </w:rPr>
              <w:t xml:space="preserve"> vontade administrativa que incidem sobre a avença, como a </w:t>
            </w:r>
            <w:r w:rsidRPr="00A7644D">
              <w:rPr>
                <w:rFonts w:ascii="Times New Roman" w:hAnsi="Times New Roman" w:cs="Times New Roman"/>
                <w:sz w:val="24"/>
                <w:szCs w:val="24"/>
              </w:rPr>
              <w:lastRenderedPageBreak/>
              <w:t xml:space="preserve">cisão, incorporação da contratada por outra empresa, ou ainda, </w:t>
            </w:r>
            <w:r w:rsidR="001663A1" w:rsidRPr="00A7644D">
              <w:rPr>
                <w:rFonts w:ascii="Times New Roman" w:hAnsi="Times New Roman" w:cs="Times New Roman"/>
                <w:sz w:val="24"/>
                <w:szCs w:val="24"/>
              </w:rPr>
              <w:t>o remanejamento de recursos que torna insubsistente a dotação originalmente concebida para os pagamentos.</w:t>
            </w:r>
            <w:r w:rsidRPr="00A7644D">
              <w:rPr>
                <w:rFonts w:ascii="Times New Roman" w:hAnsi="Times New Roman" w:cs="Times New Roman"/>
                <w:sz w:val="24"/>
                <w:szCs w:val="24"/>
              </w:rPr>
              <w:t xml:space="preserve"> </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212BBA2" w14:textId="3D239094" w:rsidR="005463BB" w:rsidRPr="00A7644D" w:rsidRDefault="005463BB"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consequente </w:t>
            </w:r>
            <w:r w:rsidR="001663A1" w:rsidRPr="00A7644D">
              <w:rPr>
                <w:rFonts w:ascii="Times New Roman" w:hAnsi="Times New Roman" w:cs="Times New Roman"/>
                <w:sz w:val="24"/>
                <w:szCs w:val="24"/>
              </w:rPr>
              <w:t xml:space="preserve">inviabilidade do pagamento pelos serviços assiduamente </w:t>
            </w:r>
            <w:r w:rsidR="001663A1" w:rsidRPr="00A7644D">
              <w:rPr>
                <w:rFonts w:ascii="Times New Roman" w:hAnsi="Times New Roman" w:cs="Times New Roman"/>
                <w:sz w:val="24"/>
                <w:szCs w:val="24"/>
              </w:rPr>
              <w:lastRenderedPageBreak/>
              <w:t xml:space="preserve">prestados, podendo ocasionar em contendas </w:t>
            </w:r>
            <w:r w:rsidR="0032731A" w:rsidRPr="00A7644D">
              <w:rPr>
                <w:rFonts w:ascii="Times New Roman" w:hAnsi="Times New Roman" w:cs="Times New Roman"/>
                <w:sz w:val="24"/>
                <w:szCs w:val="24"/>
              </w:rPr>
              <w:t>judiciais</w:t>
            </w:r>
            <w:r w:rsidR="001663A1" w:rsidRPr="00A7644D">
              <w:rPr>
                <w:rFonts w:ascii="Times New Roman" w:hAnsi="Times New Roman" w:cs="Times New Roman"/>
                <w:sz w:val="24"/>
                <w:szCs w:val="24"/>
              </w:rPr>
              <w:t xml:space="preserve"> por enriquecimento ilícito, na forma do </w:t>
            </w:r>
            <w:r w:rsidR="001663A1" w:rsidRPr="00A7644D">
              <w:rPr>
                <w:rFonts w:ascii="Times New Roman" w:hAnsi="Times New Roman" w:cs="Times New Roman"/>
                <w:sz w:val="24"/>
                <w:szCs w:val="24"/>
              </w:rPr>
              <w:br/>
              <w:t>Art. 884, da Lei Federal N° 14.133/2021.</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3B53108" w14:textId="29CD3AA9" w:rsidR="005463BB" w:rsidRPr="00A7644D" w:rsidRDefault="00525673" w:rsidP="005463BB">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3</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926F16C" w14:textId="3CF0257B" w:rsidR="005463BB" w:rsidRPr="00A7644D" w:rsidRDefault="00525673" w:rsidP="005463BB">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84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tcPr>
          <w:p w14:paraId="16089D32" w14:textId="136D6771" w:rsidR="005463BB" w:rsidRPr="00A7644D" w:rsidRDefault="00525673" w:rsidP="005463BB">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06</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528CCF1" w14:textId="3BC81B35" w:rsidR="005463BB" w:rsidRPr="00A7644D" w:rsidRDefault="001663A1"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De modo prévio atentar-se para tais alterações durante a execução contratual, e </w:t>
            </w:r>
            <w:r w:rsidRPr="00A7644D">
              <w:rPr>
                <w:rFonts w:ascii="Times New Roman" w:hAnsi="Times New Roman" w:cs="Times New Roman"/>
                <w:sz w:val="24"/>
                <w:szCs w:val="24"/>
              </w:rPr>
              <w:lastRenderedPageBreak/>
              <w:t>empreender os apostilamentos necessários, na forma do Art. 136, da lei federal N° 14.133/2021.</w:t>
            </w:r>
          </w:p>
          <w:p w14:paraId="06C88DCF" w14:textId="1276981D" w:rsidR="001663A1" w:rsidRPr="00A7644D" w:rsidRDefault="001663A1"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Acaso inviável, rescindir o instrumento contratual, antes da plena e efetiva execução contratual, para substituí-lo por outro que o possa fazer, como a adoção da liturgia entabulada no Art. 90, da Lei Federal N° 14.133/2021. </w:t>
            </w:r>
          </w:p>
          <w:p w14:paraId="6FF3FAE3" w14:textId="77777777" w:rsidR="005463BB" w:rsidRPr="00A7644D" w:rsidRDefault="005463BB"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Em caráter residual, acaso nenhuma outra medida surta efeito, estudar a viabilidade e pertinência de </w:t>
            </w:r>
            <w:r w:rsidRPr="00A7644D">
              <w:rPr>
                <w:rFonts w:ascii="Times New Roman" w:hAnsi="Times New Roman" w:cs="Times New Roman"/>
                <w:sz w:val="24"/>
                <w:szCs w:val="24"/>
              </w:rPr>
              <w:lastRenderedPageBreak/>
              <w:t>contratar o serviço por meio diverso.</w:t>
            </w:r>
          </w:p>
          <w:p w14:paraId="63833C49" w14:textId="27F45866" w:rsidR="001663A1" w:rsidRPr="00A7644D" w:rsidRDefault="001663A1" w:rsidP="005463B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Ainda, acaso o licitante e</w:t>
            </w:r>
            <w:r w:rsidR="00525673" w:rsidRPr="00A7644D">
              <w:rPr>
                <w:rFonts w:ascii="Times New Roman" w:hAnsi="Times New Roman" w:cs="Times New Roman"/>
                <w:sz w:val="24"/>
                <w:szCs w:val="24"/>
              </w:rPr>
              <w:t xml:space="preserve">xecute o serviço, mas tenha como vir a </w:t>
            </w:r>
            <w:r w:rsidR="0032731A" w:rsidRPr="00A7644D">
              <w:rPr>
                <w:rFonts w:ascii="Times New Roman" w:hAnsi="Times New Roman" w:cs="Times New Roman"/>
                <w:sz w:val="24"/>
                <w:szCs w:val="24"/>
              </w:rPr>
              <w:t>liquidar</w:t>
            </w:r>
            <w:r w:rsidR="00525673" w:rsidRPr="00A7644D">
              <w:rPr>
                <w:rFonts w:ascii="Times New Roman" w:hAnsi="Times New Roman" w:cs="Times New Roman"/>
                <w:sz w:val="24"/>
                <w:szCs w:val="24"/>
              </w:rPr>
              <w:t xml:space="preserve"> o seu pagamento, pelos motivos acondicionados neste tópico, pagá-lo mediante indenização, bem como instaurar o competente procedimento de apuração de responsabilização.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CACB468" w14:textId="743306F5" w:rsidR="005463BB" w:rsidRPr="00A7644D" w:rsidRDefault="005463BB" w:rsidP="005463BB">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Contratante e/ou Contratado desidioso</w:t>
            </w:r>
          </w:p>
        </w:tc>
      </w:tr>
      <w:tr w:rsidR="0045743E" w:rsidRPr="00A7644D" w14:paraId="39F50036"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3C6B439B" w14:textId="0DCAD83B" w:rsidR="0045743E" w:rsidRPr="00A7644D" w:rsidRDefault="0045743E" w:rsidP="00337BF8">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R-2</w:t>
            </w:r>
            <w:r w:rsidR="00DC4B4C" w:rsidRPr="00A7644D">
              <w:rPr>
                <w:rFonts w:ascii="Times New Roman" w:hAnsi="Times New Roman" w:cs="Times New Roman"/>
                <w:b/>
                <w:bCs/>
                <w:sz w:val="24"/>
                <w:szCs w:val="24"/>
              </w:rPr>
              <w:t>2</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A0D6C0B" w14:textId="7608F75E" w:rsidR="0045743E" w:rsidRPr="00A7644D" w:rsidRDefault="0045743E"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FF6E0EC" w14:textId="2B1539E0" w:rsidR="0045743E" w:rsidRPr="00A7644D" w:rsidRDefault="0045743E"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Falta de capacidade técnica das comissões processantes, falta de clareza acerca das responsabilidades e dos </w:t>
            </w:r>
            <w:r w:rsidRPr="00A7644D">
              <w:rPr>
                <w:rFonts w:ascii="Times New Roman" w:hAnsi="Times New Roman" w:cs="Times New Roman"/>
                <w:sz w:val="24"/>
                <w:szCs w:val="24"/>
              </w:rPr>
              <w:lastRenderedPageBreak/>
              <w:t xml:space="preserve">procedimentos para condução dos processos administrativos com vistas à apuração de infrações relacionadas à execução do contrato, e normas pertinentes para condução desses processos estão esparsas, levando à não instauração dos processos ou à instrução dos processos sem os elementos mínimos necessários à validade (p. ex., estabelecimento da conduta, tipificação, nexo de causalidade, culpabilidade, </w:t>
            </w:r>
            <w:r w:rsidRPr="00A7644D">
              <w:rPr>
                <w:rFonts w:ascii="Times New Roman" w:hAnsi="Times New Roman" w:cs="Times New Roman"/>
                <w:sz w:val="24"/>
                <w:szCs w:val="24"/>
              </w:rPr>
              <w:lastRenderedPageBreak/>
              <w:t>provas, garantia de contraditório e ampla defesa)</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D1FB28C" w14:textId="020BB542" w:rsidR="0045743E" w:rsidRPr="00A7644D" w:rsidRDefault="0045743E"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Falta de capacidade técnica na estipulação dos termos contratuais, </w:t>
            </w:r>
            <w:r w:rsidR="003C265B" w:rsidRPr="00A7644D">
              <w:rPr>
                <w:rFonts w:ascii="Times New Roman" w:hAnsi="Times New Roman" w:cs="Times New Roman"/>
                <w:sz w:val="24"/>
                <w:szCs w:val="24"/>
              </w:rPr>
              <w:t>e/ou falta de capacitação dos</w:t>
            </w:r>
            <w:r w:rsidR="00FD3232" w:rsidRPr="00A7644D">
              <w:rPr>
                <w:rFonts w:ascii="Times New Roman" w:hAnsi="Times New Roman" w:cs="Times New Roman"/>
                <w:sz w:val="24"/>
                <w:szCs w:val="24"/>
              </w:rPr>
              <w:t xml:space="preserve"> membros</w:t>
            </w:r>
            <w:r w:rsidR="003C265B" w:rsidRPr="00A7644D">
              <w:rPr>
                <w:rFonts w:ascii="Times New Roman" w:hAnsi="Times New Roman" w:cs="Times New Roman"/>
                <w:sz w:val="24"/>
                <w:szCs w:val="24"/>
              </w:rPr>
              <w:t xml:space="preserve"> da </w:t>
            </w:r>
            <w:r w:rsidR="003C265B" w:rsidRPr="00A7644D">
              <w:rPr>
                <w:rFonts w:ascii="Times New Roman" w:hAnsi="Times New Roman" w:cs="Times New Roman"/>
                <w:sz w:val="24"/>
                <w:szCs w:val="24"/>
              </w:rPr>
              <w:lastRenderedPageBreak/>
              <w:t>equipe de fiscalização</w:t>
            </w:r>
            <w:r w:rsidR="007A4BDC" w:rsidRPr="00A7644D">
              <w:rPr>
                <w:rFonts w:ascii="Times New Roman" w:hAnsi="Times New Roman" w:cs="Times New Roman"/>
                <w:sz w:val="24"/>
                <w:szCs w:val="24"/>
              </w:rPr>
              <w:t>.</w:t>
            </w:r>
            <w:r w:rsidR="003C265B" w:rsidRPr="00A7644D">
              <w:rPr>
                <w:rFonts w:ascii="Times New Roman" w:hAnsi="Times New Roman" w:cs="Times New Roman"/>
                <w:sz w:val="24"/>
                <w:szCs w:val="24"/>
              </w:rPr>
              <w:t xml:space="preserve"> </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4118597" w14:textId="29C98020" w:rsidR="0045743E" w:rsidRPr="00A7644D" w:rsidRDefault="0045743E"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consequente nulidade dos procedimentos, quando aplicados, impossibilidade de sancionar o contratado pelas infrações cometidas, sensação de </w:t>
            </w:r>
            <w:r w:rsidRPr="00A7644D">
              <w:rPr>
                <w:rFonts w:ascii="Times New Roman" w:hAnsi="Times New Roman" w:cs="Times New Roman"/>
                <w:sz w:val="24"/>
                <w:szCs w:val="24"/>
              </w:rPr>
              <w:lastRenderedPageBreak/>
              <w:t>impunidade, e ambiente propício à recorrência de irregularidades na execução do contrato.</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F3EDEE0" w14:textId="052C1965" w:rsidR="0045743E" w:rsidRPr="00A7644D" w:rsidRDefault="003C265B" w:rsidP="00337BF8">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9F91C4F" w14:textId="07D6F43D" w:rsidR="0045743E" w:rsidRPr="00A7644D" w:rsidRDefault="003C265B" w:rsidP="00337BF8">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34BFA983" w14:textId="148EFD69" w:rsidR="0045743E" w:rsidRPr="00A7644D" w:rsidRDefault="003C265B" w:rsidP="00337BF8">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7741DAE" w14:textId="77777777" w:rsidR="0045743E" w:rsidRPr="00A7644D" w:rsidRDefault="003C265B"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De modo prévio, proceder tanto a capacitação dos membros, responsáveis pela fiscalização e equipe responsável pela elaboração das diretrizes.</w:t>
            </w:r>
          </w:p>
          <w:p w14:paraId="7D50F29A" w14:textId="77777777" w:rsidR="003C265B" w:rsidRPr="00A7644D" w:rsidRDefault="003C265B"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Consequentemente, elaboração de termos contratuais mais precisos.</w:t>
            </w:r>
          </w:p>
          <w:p w14:paraId="67D16746" w14:textId="08201019" w:rsidR="003C265B" w:rsidRPr="00A7644D" w:rsidRDefault="003C265B"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com as precauções, </w:t>
            </w:r>
            <w:r w:rsidR="0032731A" w:rsidRPr="00A7644D">
              <w:rPr>
                <w:rFonts w:ascii="Times New Roman" w:hAnsi="Times New Roman" w:cs="Times New Roman"/>
                <w:sz w:val="24"/>
                <w:szCs w:val="24"/>
              </w:rPr>
              <w:t>acaso o</w:t>
            </w:r>
            <w:r w:rsidRPr="00A7644D">
              <w:rPr>
                <w:rFonts w:ascii="Times New Roman" w:hAnsi="Times New Roman" w:cs="Times New Roman"/>
                <w:sz w:val="24"/>
                <w:szCs w:val="24"/>
              </w:rPr>
              <w:t xml:space="preserve"> risco se materialize, rescisão do termo contratual, com consequente deflagração do PAAD, bem como proceder as medidas necessárias para prover a continuidade do abastecimento, seja com a convocação d</w:t>
            </w:r>
            <w:r w:rsidR="001E7525" w:rsidRPr="00A7644D">
              <w:rPr>
                <w:rFonts w:ascii="Times New Roman" w:hAnsi="Times New Roman" w:cs="Times New Roman"/>
                <w:sz w:val="24"/>
                <w:szCs w:val="24"/>
              </w:rPr>
              <w:t>os demais licitantes, para execução de remanescente, na forma do §6°, do Art. 90, da Lei N° 14.133/2021.</w:t>
            </w:r>
          </w:p>
          <w:p w14:paraId="37D6E3E0" w14:textId="478F17CB" w:rsidR="005463BB" w:rsidRPr="00A7644D" w:rsidRDefault="005463BB" w:rsidP="00296D5B">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Em caráter residual, acaso nenhuma outra medida surta efeito, estudar a viabilidade e pertinência de 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9F0E7AF" w14:textId="646D07DE" w:rsidR="0045743E" w:rsidRPr="00A7644D" w:rsidRDefault="005463BB"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1E7525" w:rsidRPr="00A7644D" w14:paraId="280517DC"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68618CBB" w14:textId="63120C9D" w:rsidR="001E7525" w:rsidRPr="00A7644D" w:rsidRDefault="001E7525" w:rsidP="001E7525">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RC-2</w:t>
            </w:r>
            <w:r w:rsidR="00DC4B4C" w:rsidRPr="00A7644D">
              <w:rPr>
                <w:rFonts w:ascii="Times New Roman" w:hAnsi="Times New Roman" w:cs="Times New Roman"/>
                <w:b/>
                <w:bCs/>
                <w:sz w:val="24"/>
                <w:szCs w:val="24"/>
              </w:rPr>
              <w:t>3</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160BD93" w14:textId="1961EC24"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755697F" w14:textId="3A029418"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Falta de previsão de sanções específicas para obrigações relevantes do contrato, juntamente com a ausência de definição clara da irregularidade, da forma de cálculo da sanção e das evidências necessárias para a penalização</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2BD16B7" w14:textId="73343208"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Falta de capacidade técnica na estipulação dos termos contratuais, e/ou falta de capacitação dos da equipe de fiscalização </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B1D26F2" w14:textId="27D21275"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levando à dificuldade de identificar o desvio a ser sancionado, de determinar o prejuízo causado e de calcular a sanção proporcional a ele, com consequente dificuldade para aplicar sanções que contribuam para trazer o contrato à normalidade, ou até mesmo a anulação das sanções aplicadas.</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86C0228" w14:textId="553AF24C" w:rsidR="001E7525" w:rsidRPr="00A7644D" w:rsidRDefault="001E7525"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29B961E" w14:textId="516E1E15" w:rsidR="001E7525" w:rsidRPr="00A7644D" w:rsidRDefault="001E7525"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45DAD1B8" w14:textId="6DDCB8D5" w:rsidR="001E7525" w:rsidRPr="00A7644D" w:rsidRDefault="001E7525"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A8DEC64" w14:textId="77777777"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De modo prévio, proceder tanto a capacitação dos membros, responsáveis pela fiscalização e equipe responsável pela elaboração das diretrizes.</w:t>
            </w:r>
          </w:p>
          <w:p w14:paraId="41B2983D" w14:textId="77777777"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Consequentemente, elaboração de termos contratuais mais precisos.</w:t>
            </w:r>
          </w:p>
          <w:p w14:paraId="1E6875DE" w14:textId="5F182D34"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com as precauções, </w:t>
            </w:r>
            <w:r w:rsidR="0032731A" w:rsidRPr="00A7644D">
              <w:rPr>
                <w:rFonts w:ascii="Times New Roman" w:hAnsi="Times New Roman" w:cs="Times New Roman"/>
                <w:sz w:val="24"/>
                <w:szCs w:val="24"/>
              </w:rPr>
              <w:t>acaso o</w:t>
            </w:r>
            <w:r w:rsidRPr="00A7644D">
              <w:rPr>
                <w:rFonts w:ascii="Times New Roman" w:hAnsi="Times New Roman" w:cs="Times New Roman"/>
                <w:sz w:val="24"/>
                <w:szCs w:val="24"/>
              </w:rPr>
              <w:t xml:space="preserve"> risco se materialize, rescisão do termo </w:t>
            </w:r>
            <w:r w:rsidRPr="00A7644D">
              <w:rPr>
                <w:rFonts w:ascii="Times New Roman" w:hAnsi="Times New Roman" w:cs="Times New Roman"/>
                <w:sz w:val="24"/>
                <w:szCs w:val="24"/>
              </w:rPr>
              <w:lastRenderedPageBreak/>
              <w:t>contratual, com consequente deflagração do PAAD, bem como proceder as medidas necessárias para prover a continuidade do abastecimento, seja com a convocação dos demais licitantes, para execução de remanescente, na forma do §6°, do Art. 90, da Lei N° 14.133/2021.</w:t>
            </w:r>
          </w:p>
          <w:p w14:paraId="76AC4AFE" w14:textId="287E9B38" w:rsidR="005463BB" w:rsidRPr="00A7644D" w:rsidRDefault="005463BB"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acaso nenhuma outra medida surta efeito, estudar a viabilidade e pertinência de 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AC5F998" w14:textId="005ECC8B" w:rsidR="001E7525" w:rsidRPr="00A7644D" w:rsidRDefault="005463BB"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1E7525" w:rsidRPr="00A7644D" w14:paraId="48D5AAD5"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54D91BB2" w14:textId="7307D15B" w:rsidR="001E7525" w:rsidRPr="00A7644D" w:rsidRDefault="001E7525" w:rsidP="001E7525">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RC-2</w:t>
            </w:r>
            <w:r w:rsidR="00DC4B4C" w:rsidRPr="00A7644D">
              <w:rPr>
                <w:rFonts w:ascii="Times New Roman" w:hAnsi="Times New Roman" w:cs="Times New Roman"/>
                <w:b/>
                <w:bCs/>
                <w:sz w:val="24"/>
                <w:szCs w:val="24"/>
              </w:rPr>
              <w:t>4</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8084D26" w14:textId="5F29D6A8" w:rsidR="001E7525" w:rsidRPr="00A7644D" w:rsidRDefault="001E7525"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18485EA" w14:textId="05416DFE" w:rsidR="001E7525"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Falta de consideração da dosimetria na aplicação de sanções (Lei 14.133/2021, art. 156, § 1º: natureza e a gravidade da infração, peculiaridades do caso concreto, circunstâncias agravantes ou atenuantes, danos)</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4125D6A" w14:textId="79A12C80" w:rsidR="001E7525"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Ausência e/ou capacitação inefetiva da equipe responsável pela fiscalização. </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F968B91" w14:textId="6DE99819" w:rsidR="001E7525"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levando à falta de proporcionalidade e de razoabilidade da decisão, com consequentes questionamentos e anulação das sanções.</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D750E46" w14:textId="37351D11" w:rsidR="001E7525"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EB149AD" w14:textId="0BA8E4AE" w:rsidR="001E7525"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52645F2B" w14:textId="2BF5161B" w:rsidR="001E7525" w:rsidRPr="00A7644D" w:rsidRDefault="005F6531"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E1ED54C" w14:textId="77777777" w:rsidR="005F6531"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De modo prévio, proceder tanto a capacitação dos membros, responsáveis pela fiscalização e equipe responsável pela elaboração das diretrizes.</w:t>
            </w:r>
          </w:p>
          <w:p w14:paraId="5FE9BF6A" w14:textId="77777777" w:rsidR="005F6531"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Consequentemente, elaboração de termos contratuais mais precisos.</w:t>
            </w:r>
          </w:p>
          <w:p w14:paraId="6C750C2D" w14:textId="77777777" w:rsidR="001E7525"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com as precauções, acaso  o risco se materialize, rescisão do termo contratual, com consequente deflagração do PAAD, bem como proceder as medidas necessárias para prover a continuidade do </w:t>
            </w:r>
            <w:r w:rsidRPr="00A7644D">
              <w:rPr>
                <w:rFonts w:ascii="Times New Roman" w:hAnsi="Times New Roman" w:cs="Times New Roman"/>
                <w:sz w:val="24"/>
                <w:szCs w:val="24"/>
              </w:rPr>
              <w:lastRenderedPageBreak/>
              <w:t>abastecimento, seja com a convocação dos demais licitantes, para execução de remanescente, na forma do §6°, do Art. 90, da Lei N° 14.133/2021.</w:t>
            </w:r>
          </w:p>
          <w:p w14:paraId="6FA3CEFB" w14:textId="6161092A" w:rsidR="005463BB" w:rsidRPr="00A7644D" w:rsidRDefault="005463BB"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acaso nenhuma outra medida surta efeito, estudar a viabilidade e pertinência de 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A4875A1" w14:textId="6BA536EE" w:rsidR="001E7525" w:rsidRPr="00A7644D" w:rsidRDefault="005463BB" w:rsidP="005F6531">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lastRenderedPageBreak/>
              <w:t>Contratante e/ou Contratado desidioso</w:t>
            </w:r>
          </w:p>
        </w:tc>
      </w:tr>
      <w:tr w:rsidR="005F6531" w:rsidRPr="00A7644D" w14:paraId="1556CD74"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444B1788" w14:textId="6BF35CD8" w:rsidR="005F6531" w:rsidRPr="00A7644D" w:rsidRDefault="005F6531" w:rsidP="001E7525">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RC-2</w:t>
            </w:r>
            <w:r w:rsidR="00DC4B4C" w:rsidRPr="00A7644D">
              <w:rPr>
                <w:rFonts w:ascii="Times New Roman" w:hAnsi="Times New Roman" w:cs="Times New Roman"/>
                <w:b/>
                <w:bCs/>
                <w:sz w:val="24"/>
                <w:szCs w:val="24"/>
              </w:rPr>
              <w:t>5</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FD28BD5" w14:textId="5A69618E"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B4B328A" w14:textId="7F5113CB"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Falta de atualização ou atualização intempestiva do Cadastro Nacional de Empresas Inidôneas e Suspensas (Ceis) e </w:t>
            </w:r>
            <w:r w:rsidRPr="00A7644D">
              <w:rPr>
                <w:rFonts w:ascii="Times New Roman" w:hAnsi="Times New Roman" w:cs="Times New Roman"/>
                <w:sz w:val="24"/>
                <w:szCs w:val="24"/>
              </w:rPr>
              <w:lastRenderedPageBreak/>
              <w:t>do Cadastro Nacional de Empresas Punidas (Cnep)</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EDE888A" w14:textId="1FAF57E5"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Tal evento pode ser originado tanto da falta de capacitação da equipe técnica responsável quanto influxo de demandas </w:t>
            </w:r>
            <w:r w:rsidRPr="00A7644D">
              <w:rPr>
                <w:rFonts w:ascii="Times New Roman" w:hAnsi="Times New Roman" w:cs="Times New Roman"/>
                <w:sz w:val="24"/>
                <w:szCs w:val="24"/>
              </w:rPr>
              <w:lastRenderedPageBreak/>
              <w:t>assoberbante, levando a não disponibilização d</w:t>
            </w:r>
            <w:r w:rsidR="005463BB" w:rsidRPr="00A7644D">
              <w:rPr>
                <w:rFonts w:ascii="Times New Roman" w:hAnsi="Times New Roman" w:cs="Times New Roman"/>
                <w:sz w:val="24"/>
                <w:szCs w:val="24"/>
              </w:rPr>
              <w:t>os serviços em</w:t>
            </w:r>
            <w:r w:rsidRPr="00A7644D">
              <w:rPr>
                <w:rFonts w:ascii="Times New Roman" w:hAnsi="Times New Roman" w:cs="Times New Roman"/>
                <w:sz w:val="24"/>
                <w:szCs w:val="24"/>
              </w:rPr>
              <w:t xml:space="preserve"> tempo hábil para tanto</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A28D6A6" w14:textId="29CA9CED"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falta de publicidade da sanção aplicada e à ilegalidade por afronta ao art. 161 da Lei 14.133/2021, com consequente ineficácia da sanção e participação </w:t>
            </w:r>
            <w:r w:rsidRPr="00A7644D">
              <w:rPr>
                <w:rFonts w:ascii="Times New Roman" w:hAnsi="Times New Roman" w:cs="Times New Roman"/>
                <w:sz w:val="24"/>
                <w:szCs w:val="24"/>
              </w:rPr>
              <w:lastRenderedPageBreak/>
              <w:t>indevida em licitações e/ou contratação, por outras organizações públicas, de empresa com restrições.</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BBF60D6" w14:textId="3D25CEEC" w:rsidR="005F6531"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7F2FD55" w14:textId="6E8017B0" w:rsidR="005F6531"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3FED8F01" w14:textId="4933939B" w:rsidR="005F6531" w:rsidRPr="00A7644D" w:rsidRDefault="005F6531"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FE8DCD1" w14:textId="77777777" w:rsidR="005F6531"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Proceder tanto a capacitação da equipe técnica, quando estabelecer um fluxo administrativo equilibrado, para que estes possam </w:t>
            </w:r>
            <w:r w:rsidRPr="00A7644D">
              <w:rPr>
                <w:rFonts w:ascii="Times New Roman" w:hAnsi="Times New Roman" w:cs="Times New Roman"/>
                <w:sz w:val="24"/>
                <w:szCs w:val="24"/>
              </w:rPr>
              <w:lastRenderedPageBreak/>
              <w:t>dispor do tempo necessário para desempenhar suas funções.</w:t>
            </w:r>
          </w:p>
          <w:p w14:paraId="1C1267D2" w14:textId="1C1753DC" w:rsidR="005F6531"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com as precauções, </w:t>
            </w:r>
            <w:r w:rsidR="0032731A" w:rsidRPr="00A7644D">
              <w:rPr>
                <w:rFonts w:ascii="Times New Roman" w:hAnsi="Times New Roman" w:cs="Times New Roman"/>
                <w:sz w:val="24"/>
                <w:szCs w:val="24"/>
              </w:rPr>
              <w:t>acaso o</w:t>
            </w:r>
            <w:r w:rsidRPr="00A7644D">
              <w:rPr>
                <w:rFonts w:ascii="Times New Roman" w:hAnsi="Times New Roman" w:cs="Times New Roman"/>
                <w:sz w:val="24"/>
                <w:szCs w:val="24"/>
              </w:rPr>
              <w:t xml:space="preserve"> risco se materialize, rescisão do termo contratual, com consequente deflagração do PAAD, bem como proceder as medidas necessárias para prover a continuidade do abastecimento, seja com a convocação dos demais licitantes, para execução de remanescente, na forma do §6°, do Art. 90, da Lei N° 14.133/2021.</w:t>
            </w:r>
          </w:p>
          <w:p w14:paraId="1793ED36" w14:textId="0925A335" w:rsidR="005463BB" w:rsidRPr="00A7644D" w:rsidRDefault="005463BB"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Em caráter residual, acaso nenhuma outra medida surta efeito, estudar a viabilidade e pertinência de 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45F16B4" w14:textId="77777777" w:rsidR="005F6531" w:rsidRPr="00A7644D" w:rsidRDefault="005F6531" w:rsidP="005F6531">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lastRenderedPageBreak/>
              <w:t>Contratado/</w:t>
            </w:r>
          </w:p>
          <w:p w14:paraId="20FFEDE9" w14:textId="1EF6C099" w:rsidR="005F6531" w:rsidRPr="00A7644D" w:rsidRDefault="005F6531" w:rsidP="005F6531">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t>Fiscalização</w:t>
            </w:r>
          </w:p>
        </w:tc>
      </w:tr>
      <w:tr w:rsidR="005F6531" w:rsidRPr="00A7644D" w14:paraId="007C2048"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0671B895" w14:textId="4308CEAF" w:rsidR="005F6531" w:rsidRPr="00A7644D" w:rsidRDefault="005F6531" w:rsidP="001E7525">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lastRenderedPageBreak/>
              <w:t>RC-2</w:t>
            </w:r>
            <w:r w:rsidR="00DC4B4C" w:rsidRPr="00A7644D">
              <w:rPr>
                <w:rFonts w:ascii="Times New Roman" w:hAnsi="Times New Roman" w:cs="Times New Roman"/>
                <w:b/>
                <w:bCs/>
                <w:sz w:val="24"/>
                <w:szCs w:val="24"/>
              </w:rPr>
              <w:t>6</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3C2EB11" w14:textId="479FE3BB"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7C0DB31" w14:textId="0481A915"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Desconhecimento, por parte dos responsáveis pela fiscalização e gestão do contrato, bem como do contratado, das sanções que podem ser aplicadas</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3CA5D5D8" w14:textId="3859BBB0"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Falta de transparência quanto aos termos pactuados.</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109A0CD" w14:textId="5071BF3A" w:rsidR="005F6531" w:rsidRPr="00A7644D" w:rsidRDefault="005F6531"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execução contratual com aplicação intempestiva de sanções ou sem aplicação de sanções, com consequente não atendimento da necessidade da contratação, atritos entre as partes e contratações reiteradas de empresas que não entregam os objetos contratados adequadamente, </w:t>
            </w:r>
            <w:r w:rsidRPr="00A7644D">
              <w:rPr>
                <w:rFonts w:ascii="Times New Roman" w:hAnsi="Times New Roman" w:cs="Times New Roman"/>
                <w:sz w:val="24"/>
                <w:szCs w:val="24"/>
              </w:rPr>
              <w:lastRenderedPageBreak/>
              <w:t>pois não apresentam registros que as desabonem, bem como judicializações.</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96AB071" w14:textId="36C201FE" w:rsidR="005F6531"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7CFF9BF7" w14:textId="4BD332A8" w:rsidR="005F6531" w:rsidRPr="00A7644D" w:rsidRDefault="005F6531"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5</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750F466B" w14:textId="60C3DF7E" w:rsidR="005F6531" w:rsidRPr="00A7644D" w:rsidRDefault="005F6531"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10</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C041CBD" w14:textId="4B3C7111" w:rsidR="005F6531" w:rsidRPr="00A7644D" w:rsidRDefault="005F6531"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Divulgação ostensiva dos termo</w:t>
            </w:r>
            <w:r w:rsidR="006F18C6" w:rsidRPr="00A7644D">
              <w:rPr>
                <w:rFonts w:ascii="Times New Roman" w:hAnsi="Times New Roman" w:cs="Times New Roman"/>
                <w:sz w:val="24"/>
                <w:szCs w:val="24"/>
              </w:rPr>
              <w:t>s</w:t>
            </w:r>
            <w:r w:rsidRPr="00A7644D">
              <w:rPr>
                <w:rFonts w:ascii="Times New Roman" w:hAnsi="Times New Roman" w:cs="Times New Roman"/>
                <w:sz w:val="24"/>
                <w:szCs w:val="24"/>
              </w:rPr>
              <w:t xml:space="preserve"> contratuais, inerente às sanções e eventuais </w:t>
            </w:r>
            <w:r w:rsidR="006F18C6" w:rsidRPr="00A7644D">
              <w:rPr>
                <w:rFonts w:ascii="Times New Roman" w:hAnsi="Times New Roman" w:cs="Times New Roman"/>
                <w:sz w:val="24"/>
                <w:szCs w:val="24"/>
              </w:rPr>
              <w:t>litígios.</w:t>
            </w:r>
          </w:p>
          <w:p w14:paraId="168B4A9E" w14:textId="77777777" w:rsidR="006F18C6" w:rsidRPr="00A7644D" w:rsidRDefault="006F18C6"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Mesmo com as precauções, acaso o risco se materialize, rescisão do termo contratual, com consequente deflagração do PAAD, bem como proceder as medidas necessárias para prover a </w:t>
            </w:r>
            <w:r w:rsidRPr="00A7644D">
              <w:rPr>
                <w:rFonts w:ascii="Times New Roman" w:hAnsi="Times New Roman" w:cs="Times New Roman"/>
                <w:sz w:val="24"/>
                <w:szCs w:val="24"/>
              </w:rPr>
              <w:lastRenderedPageBreak/>
              <w:t>continuidade do abastecimento, seja com a convocação dos demais licitantes, para execução de remanescente, na forma do §6°, do Art. 90, da Lei N° 14.133/2021.</w:t>
            </w:r>
          </w:p>
          <w:p w14:paraId="660D6217" w14:textId="78BA4F16" w:rsidR="005463BB" w:rsidRPr="00A7644D" w:rsidRDefault="005463BB"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Em caráter residual, acaso nenhuma outra medida surta efeito, estudar a viabilidade e pertinência de 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B1BB259" w14:textId="77777777" w:rsidR="006F18C6" w:rsidRPr="00A7644D" w:rsidRDefault="006F18C6" w:rsidP="006F18C6">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lastRenderedPageBreak/>
              <w:t>Contratado/</w:t>
            </w:r>
          </w:p>
          <w:p w14:paraId="2A7909DD" w14:textId="4095BB3A" w:rsidR="005F6531" w:rsidRPr="00A7644D" w:rsidRDefault="006F18C6" w:rsidP="006F18C6">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t>Fiscalização</w:t>
            </w:r>
          </w:p>
        </w:tc>
      </w:tr>
      <w:tr w:rsidR="006F18C6" w:rsidRPr="00A7644D" w14:paraId="76664D6E" w14:textId="77777777" w:rsidTr="005463BB">
        <w:trPr>
          <w:trHeight w:val="970"/>
          <w:jc w:val="center"/>
        </w:trPr>
        <w:tc>
          <w:tcPr>
            <w:tcW w:w="781" w:type="dxa"/>
            <w:tcBorders>
              <w:top w:val="single" w:sz="8" w:space="0" w:color="000000"/>
              <w:left w:val="single" w:sz="8" w:space="0" w:color="000000"/>
              <w:bottom w:val="single" w:sz="8" w:space="0" w:color="000000"/>
              <w:right w:val="single" w:sz="8" w:space="0" w:color="000000"/>
            </w:tcBorders>
            <w:shd w:val="clear" w:color="auto" w:fill="CCD5EA"/>
            <w:vAlign w:val="center"/>
          </w:tcPr>
          <w:p w14:paraId="42AFC3E3" w14:textId="1851627E" w:rsidR="006F18C6" w:rsidRPr="00A7644D" w:rsidRDefault="006F18C6" w:rsidP="001E7525">
            <w:pPr>
              <w:spacing w:after="0" w:line="240" w:lineRule="auto"/>
              <w:jc w:val="center"/>
              <w:rPr>
                <w:rFonts w:ascii="Times New Roman" w:hAnsi="Times New Roman" w:cs="Times New Roman"/>
                <w:b/>
                <w:bCs/>
                <w:sz w:val="24"/>
                <w:szCs w:val="24"/>
              </w:rPr>
            </w:pPr>
            <w:r w:rsidRPr="00A7644D">
              <w:rPr>
                <w:rFonts w:ascii="Times New Roman" w:hAnsi="Times New Roman" w:cs="Times New Roman"/>
                <w:b/>
                <w:bCs/>
                <w:sz w:val="24"/>
                <w:szCs w:val="24"/>
              </w:rPr>
              <w:t>RC-2</w:t>
            </w:r>
            <w:r w:rsidR="00DC4B4C" w:rsidRPr="00A7644D">
              <w:rPr>
                <w:rFonts w:ascii="Times New Roman" w:hAnsi="Times New Roman" w:cs="Times New Roman"/>
                <w:b/>
                <w:bCs/>
                <w:sz w:val="24"/>
                <w:szCs w:val="24"/>
              </w:rPr>
              <w:t>7</w:t>
            </w:r>
          </w:p>
        </w:tc>
        <w:tc>
          <w:tcPr>
            <w:tcW w:w="159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6BFAB959" w14:textId="2EC32ED3" w:rsidR="006F18C6" w:rsidRPr="00A7644D" w:rsidRDefault="006F18C6"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Gestão do Contrato</w:t>
            </w:r>
          </w:p>
        </w:tc>
        <w:tc>
          <w:tcPr>
            <w:tcW w:w="206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CA57C07" w14:textId="154445F1" w:rsidR="006F18C6" w:rsidRPr="00A7644D" w:rsidRDefault="006F18C6"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Receio do gestor de ser responsabilizado pela manutenção de contrato eivado de ilegalidade insanável ou </w:t>
            </w:r>
            <w:r w:rsidRPr="00A7644D">
              <w:rPr>
                <w:rFonts w:ascii="Times New Roman" w:hAnsi="Times New Roman" w:cs="Times New Roman"/>
                <w:sz w:val="24"/>
                <w:szCs w:val="24"/>
              </w:rPr>
              <w:lastRenderedPageBreak/>
              <w:t>entendimento de que contrato viciado deve ser anulado a todo custo</w:t>
            </w:r>
          </w:p>
        </w:tc>
        <w:tc>
          <w:tcPr>
            <w:tcW w:w="20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393D336" w14:textId="18347662" w:rsidR="006F18C6" w:rsidRPr="00A7644D" w:rsidRDefault="006F18C6"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Falta de discernimento sobre os impactos inerentes a cada evento que possa vir a se consubstanciar, </w:t>
            </w:r>
            <w:r w:rsidRPr="00A7644D">
              <w:rPr>
                <w:rFonts w:ascii="Times New Roman" w:hAnsi="Times New Roman" w:cs="Times New Roman"/>
                <w:sz w:val="24"/>
                <w:szCs w:val="24"/>
              </w:rPr>
              <w:lastRenderedPageBreak/>
              <w:t>no sentido de não conseguir definir se o erro é passível de convalidação ou não.</w:t>
            </w:r>
          </w:p>
        </w:tc>
        <w:tc>
          <w:tcPr>
            <w:tcW w:w="224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191AA113" w14:textId="04E376EE" w:rsidR="006F18C6" w:rsidRPr="00A7644D" w:rsidRDefault="006F18C6" w:rsidP="001E7525">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lastRenderedPageBreak/>
              <w:t xml:space="preserve">Anulação precipitada do contrato, sem uma avaliação prévia dos impactos da medida, com consequentes prejuízos ainda </w:t>
            </w:r>
            <w:r w:rsidRPr="00A7644D">
              <w:rPr>
                <w:rFonts w:ascii="Times New Roman" w:hAnsi="Times New Roman" w:cs="Times New Roman"/>
                <w:sz w:val="24"/>
                <w:szCs w:val="24"/>
              </w:rPr>
              <w:lastRenderedPageBreak/>
              <w:t>maiores ao interesse público, incluindo a interrupção de atividades essenciais e a condenação a indenizar o licitante contratado por danos e perdas sofridos (caso a ilegalidade não seja de sua responsabilidade).</w:t>
            </w:r>
          </w:p>
        </w:tc>
        <w:tc>
          <w:tcPr>
            <w:tcW w:w="17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2DA2234E" w14:textId="2FAE3C0F" w:rsidR="006F18C6" w:rsidRPr="00A7644D" w:rsidRDefault="006F18C6"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lastRenderedPageBreak/>
              <w:t>2</w:t>
            </w:r>
          </w:p>
        </w:tc>
        <w:tc>
          <w:tcPr>
            <w:tcW w:w="114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4031332A" w14:textId="4A42D69A" w:rsidR="006F18C6" w:rsidRPr="00A7644D" w:rsidRDefault="006F18C6" w:rsidP="001E7525">
            <w:pPr>
              <w:spacing w:after="0" w:line="240" w:lineRule="auto"/>
              <w:jc w:val="center"/>
              <w:rPr>
                <w:rFonts w:ascii="Times New Roman" w:hAnsi="Times New Roman" w:cs="Times New Roman"/>
                <w:sz w:val="24"/>
                <w:szCs w:val="24"/>
              </w:rPr>
            </w:pPr>
            <w:r w:rsidRPr="00A7644D">
              <w:rPr>
                <w:rFonts w:ascii="Times New Roman" w:hAnsi="Times New Roman" w:cs="Times New Roman"/>
                <w:sz w:val="24"/>
                <w:szCs w:val="24"/>
              </w:rPr>
              <w:t>4</w:t>
            </w:r>
          </w:p>
        </w:tc>
        <w:tc>
          <w:tcPr>
            <w:tcW w:w="848"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tcPr>
          <w:p w14:paraId="3A84A534" w14:textId="012FB2E8" w:rsidR="006F18C6" w:rsidRPr="00A7644D" w:rsidRDefault="006F18C6" w:rsidP="001E7525">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t>8</w:t>
            </w:r>
          </w:p>
        </w:tc>
        <w:tc>
          <w:tcPr>
            <w:tcW w:w="2175"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0DC298A8" w14:textId="333A8B07" w:rsidR="006F18C6" w:rsidRPr="00A7644D" w:rsidRDefault="006F18C6" w:rsidP="005F6531">
            <w:pPr>
              <w:spacing w:after="0" w:line="240" w:lineRule="auto"/>
              <w:jc w:val="both"/>
              <w:rPr>
                <w:rFonts w:ascii="Times New Roman" w:hAnsi="Times New Roman" w:cs="Times New Roman"/>
                <w:sz w:val="24"/>
                <w:szCs w:val="24"/>
              </w:rPr>
            </w:pPr>
            <w:r w:rsidRPr="00A7644D">
              <w:rPr>
                <w:rFonts w:ascii="Times New Roman" w:hAnsi="Times New Roman" w:cs="Times New Roman"/>
                <w:sz w:val="24"/>
                <w:szCs w:val="24"/>
              </w:rPr>
              <w:t xml:space="preserve">Capacitação do servidor responsável por elidir a situação, em especial, com </w:t>
            </w:r>
            <w:r w:rsidR="006326F5" w:rsidRPr="00A7644D">
              <w:rPr>
                <w:rFonts w:ascii="Times New Roman" w:hAnsi="Times New Roman" w:cs="Times New Roman"/>
                <w:sz w:val="24"/>
                <w:szCs w:val="24"/>
              </w:rPr>
              <w:t>a prestação dos serviços</w:t>
            </w:r>
            <w:r w:rsidRPr="00A7644D">
              <w:rPr>
                <w:rFonts w:ascii="Times New Roman" w:hAnsi="Times New Roman" w:cs="Times New Roman"/>
                <w:sz w:val="24"/>
                <w:szCs w:val="24"/>
              </w:rPr>
              <w:t xml:space="preserve"> de </w:t>
            </w:r>
            <w:r w:rsidRPr="00A7644D">
              <w:rPr>
                <w:rFonts w:ascii="Times New Roman" w:hAnsi="Times New Roman" w:cs="Times New Roman"/>
                <w:sz w:val="24"/>
                <w:szCs w:val="24"/>
              </w:rPr>
              <w:lastRenderedPageBreak/>
              <w:t xml:space="preserve">subterfúgios que auxiliem na apreciação da dimensão do erro materializado, com vista a manuteni o contrato intricado, ou em não sendo possível, </w:t>
            </w:r>
            <w:r w:rsidR="00DC3E5C" w:rsidRPr="00A7644D">
              <w:rPr>
                <w:rFonts w:ascii="Times New Roman" w:hAnsi="Times New Roman" w:cs="Times New Roman"/>
                <w:sz w:val="24"/>
                <w:szCs w:val="24"/>
              </w:rPr>
              <w:t>adotar medidas administrativas diversas, como, a convocação de licitante para execução de remanescente, na forma do §6°, do Art. 90, da Lei Federal N° 14.133/2021.</w:t>
            </w:r>
            <w:r w:rsidR="005463BB" w:rsidRPr="00A7644D">
              <w:rPr>
                <w:rFonts w:ascii="Times New Roman" w:hAnsi="Times New Roman" w:cs="Times New Roman"/>
                <w:sz w:val="24"/>
                <w:szCs w:val="24"/>
              </w:rPr>
              <w:t xml:space="preserve"> Em caráter residual, acaso nenhuma outra medida surta efeito, estudar a viabilidade e pertinência de </w:t>
            </w:r>
            <w:r w:rsidR="005463BB" w:rsidRPr="00A7644D">
              <w:rPr>
                <w:rFonts w:ascii="Times New Roman" w:hAnsi="Times New Roman" w:cs="Times New Roman"/>
                <w:sz w:val="24"/>
                <w:szCs w:val="24"/>
              </w:rPr>
              <w:lastRenderedPageBreak/>
              <w:t>contratar o serviço por meio diverso.</w:t>
            </w:r>
          </w:p>
        </w:tc>
        <w:tc>
          <w:tcPr>
            <w:tcW w:w="180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tcPr>
          <w:p w14:paraId="5C79831E" w14:textId="77777777" w:rsidR="00DC3E5C" w:rsidRPr="00A7644D" w:rsidRDefault="00DC3E5C" w:rsidP="00DC3E5C">
            <w:pPr>
              <w:spacing w:after="0" w:line="240" w:lineRule="auto"/>
              <w:jc w:val="center"/>
              <w:rPr>
                <w:rFonts w:ascii="Times New Roman" w:hAnsi="Times New Roman" w:cs="Times New Roman"/>
                <w:b/>
                <w:sz w:val="24"/>
                <w:szCs w:val="24"/>
              </w:rPr>
            </w:pPr>
            <w:r w:rsidRPr="00A7644D">
              <w:rPr>
                <w:rFonts w:ascii="Times New Roman" w:hAnsi="Times New Roman" w:cs="Times New Roman"/>
                <w:b/>
                <w:sz w:val="24"/>
                <w:szCs w:val="24"/>
              </w:rPr>
              <w:lastRenderedPageBreak/>
              <w:t>Contratado/</w:t>
            </w:r>
          </w:p>
          <w:p w14:paraId="7D67138F" w14:textId="3CA7FA3A" w:rsidR="006F18C6" w:rsidRPr="00A7644D" w:rsidRDefault="00DC3E5C" w:rsidP="00DC3E5C">
            <w:pPr>
              <w:spacing w:after="0" w:line="240" w:lineRule="auto"/>
              <w:jc w:val="center"/>
              <w:rPr>
                <w:rFonts w:ascii="Times New Roman" w:hAnsi="Times New Roman" w:cs="Times New Roman"/>
                <w:b/>
                <w:sz w:val="24"/>
                <w:szCs w:val="24"/>
              </w:rPr>
            </w:pPr>
            <w:r w:rsidRPr="00A7644D">
              <w:rPr>
                <w:rFonts w:ascii="Times New Roman" w:hAnsi="Times New Roman" w:cs="Times New Roman"/>
                <w:b/>
                <w:bCs/>
                <w:sz w:val="24"/>
                <w:szCs w:val="24"/>
              </w:rPr>
              <w:t>Fiscalização</w:t>
            </w:r>
          </w:p>
        </w:tc>
      </w:tr>
    </w:tbl>
    <w:p w14:paraId="5687E239" w14:textId="77777777" w:rsidR="000016BC" w:rsidRPr="00A7644D" w:rsidRDefault="000016BC" w:rsidP="000016BC">
      <w:pPr>
        <w:spacing w:after="0" w:line="240" w:lineRule="auto"/>
        <w:jc w:val="center"/>
        <w:rPr>
          <w:rFonts w:ascii="Palatino Linotype" w:hAnsi="Palatino Linotype" w:cs="Helvetica"/>
          <w:sz w:val="20"/>
          <w:szCs w:val="20"/>
        </w:rPr>
      </w:pPr>
    </w:p>
    <w:p w14:paraId="35FE8524"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1.</w:t>
      </w:r>
      <w:r w:rsidRPr="00A7644D">
        <w:rPr>
          <w:rFonts w:ascii="Palatino Linotype" w:hAnsi="Palatino Linotype" w:cs="Helvetica"/>
          <w:b/>
          <w:bCs/>
          <w:sz w:val="20"/>
          <w:szCs w:val="20"/>
        </w:rPr>
        <w:t xml:space="preserve"> Descrição da fase prevista para contratação.</w:t>
      </w:r>
    </w:p>
    <w:p w14:paraId="00468728"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2.</w:t>
      </w:r>
      <w:r w:rsidRPr="00A7644D">
        <w:rPr>
          <w:rFonts w:ascii="Palatino Linotype" w:hAnsi="Palatino Linotype" w:cs="Helvetica"/>
          <w:b/>
          <w:bCs/>
          <w:sz w:val="20"/>
          <w:szCs w:val="20"/>
        </w:rPr>
        <w:t xml:space="preserve"> O evento de risco incerto que, se ocorrer, afeta a realização dos objetivos da contratação.</w:t>
      </w:r>
    </w:p>
    <w:p w14:paraId="2CBBAB2D"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3.</w:t>
      </w:r>
      <w:r w:rsidRPr="00A7644D">
        <w:rPr>
          <w:rFonts w:ascii="Palatino Linotype" w:hAnsi="Palatino Linotype" w:cs="Helvetica"/>
          <w:b/>
          <w:bCs/>
          <w:sz w:val="20"/>
          <w:szCs w:val="20"/>
        </w:rPr>
        <w:t xml:space="preserve"> Condições que viabilizam a concretização de um evento de risco.</w:t>
      </w:r>
    </w:p>
    <w:p w14:paraId="36A2A62E"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4.</w:t>
      </w:r>
      <w:r w:rsidRPr="00A7644D">
        <w:rPr>
          <w:rFonts w:ascii="Palatino Linotype" w:hAnsi="Palatino Linotype" w:cs="Helvetica"/>
          <w:b/>
          <w:bCs/>
          <w:sz w:val="20"/>
          <w:szCs w:val="20"/>
        </w:rPr>
        <w:t xml:space="preserve"> Identificação de quais são as consequências no caso da ocorrência do risco.</w:t>
      </w:r>
    </w:p>
    <w:p w14:paraId="18CE09DB" w14:textId="77777777" w:rsidR="000016BC" w:rsidRPr="00A7644D" w:rsidRDefault="000016BC" w:rsidP="000016BC">
      <w:pPr>
        <w:spacing w:after="0" w:line="240" w:lineRule="auto"/>
        <w:jc w:val="both"/>
        <w:rPr>
          <w:rFonts w:ascii="Palatino Linotype" w:hAnsi="Palatino Linotype" w:cs="Helvetica"/>
          <w:b/>
          <w:bCs/>
          <w:sz w:val="20"/>
          <w:szCs w:val="20"/>
        </w:rPr>
      </w:pPr>
      <w:r w:rsidRPr="00A7644D">
        <w:rPr>
          <w:rFonts w:ascii="Palatino Linotype" w:hAnsi="Palatino Linotype" w:cs="Helvetica"/>
          <w:b/>
          <w:bCs/>
          <w:color w:val="0070C0"/>
          <w:sz w:val="20"/>
          <w:szCs w:val="20"/>
        </w:rPr>
        <w:t>5.</w:t>
      </w:r>
      <w:r w:rsidRPr="00A7644D">
        <w:rPr>
          <w:rFonts w:ascii="Palatino Linotype" w:hAnsi="Palatino Linotype" w:cs="Helvetica"/>
          <w:b/>
          <w:bCs/>
          <w:sz w:val="20"/>
          <w:szCs w:val="20"/>
        </w:rPr>
        <w:t xml:space="preserve"> A avaliação da probabilidade e do impacto deverá ser analisada em uma escala de 1 a 5, conforme definida na tabela abaixo:</w:t>
      </w:r>
    </w:p>
    <w:p w14:paraId="335CD38D" w14:textId="77777777" w:rsidR="000016BC" w:rsidRPr="00A7644D" w:rsidRDefault="000016BC" w:rsidP="000016BC">
      <w:pPr>
        <w:spacing w:after="0" w:line="240" w:lineRule="auto"/>
        <w:jc w:val="both"/>
        <w:rPr>
          <w:rFonts w:ascii="Palatino Linotype" w:hAnsi="Palatino Linotype" w:cs="Helvetica"/>
          <w:sz w:val="20"/>
          <w:szCs w:val="20"/>
        </w:rPr>
      </w:pPr>
    </w:p>
    <w:tbl>
      <w:tblPr>
        <w:tblW w:w="14319" w:type="dxa"/>
        <w:tblCellMar>
          <w:left w:w="0" w:type="dxa"/>
          <w:right w:w="0" w:type="dxa"/>
        </w:tblCellMar>
        <w:tblLook w:val="04A0" w:firstRow="1" w:lastRow="0" w:firstColumn="1" w:lastColumn="0" w:noHBand="0" w:noVBand="1"/>
      </w:tblPr>
      <w:tblGrid>
        <w:gridCol w:w="1506"/>
        <w:gridCol w:w="4097"/>
        <w:gridCol w:w="1136"/>
        <w:gridCol w:w="339"/>
        <w:gridCol w:w="1696"/>
        <w:gridCol w:w="4252"/>
        <w:gridCol w:w="1293"/>
      </w:tblGrid>
      <w:tr w:rsidR="000016BC" w:rsidRPr="00A7644D" w14:paraId="4BC9B6E8" w14:textId="77777777" w:rsidTr="00222FEB">
        <w:trPr>
          <w:trHeight w:val="340"/>
        </w:trPr>
        <w:tc>
          <w:tcPr>
            <w:tcW w:w="6691" w:type="dxa"/>
            <w:gridSpan w:val="3"/>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0B2C9C85"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ESCALA DE PROBABILIDADE</w:t>
            </w:r>
          </w:p>
        </w:tc>
        <w:tc>
          <w:tcPr>
            <w:tcW w:w="340" w:type="dxa"/>
            <w:vMerge w:val="restart"/>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497D5B0E"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7288" w:type="dxa"/>
            <w:gridSpan w:val="3"/>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691AFF86"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ESCALA DE IMPACTO</w:t>
            </w:r>
          </w:p>
        </w:tc>
      </w:tr>
      <w:tr w:rsidR="000016BC" w:rsidRPr="00A7644D" w14:paraId="482ED813" w14:textId="77777777" w:rsidTr="00222FEB">
        <w:trPr>
          <w:trHeight w:val="306"/>
        </w:trPr>
        <w:tc>
          <w:tcPr>
            <w:tcW w:w="1420"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147ACC75"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DESCRITOR</w:t>
            </w:r>
          </w:p>
        </w:tc>
        <w:tc>
          <w:tcPr>
            <w:tcW w:w="4132"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460266BE"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DESCRIÇÃO</w:t>
            </w:r>
          </w:p>
        </w:tc>
        <w:tc>
          <w:tcPr>
            <w:tcW w:w="1139"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652C5060"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NÍVEL</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146C68"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5A8FC372"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DESCRITOR</w:t>
            </w:r>
          </w:p>
        </w:tc>
        <w:tc>
          <w:tcPr>
            <w:tcW w:w="4291"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5849DB62"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DESCRIÇÃO</w:t>
            </w:r>
          </w:p>
        </w:tc>
        <w:tc>
          <w:tcPr>
            <w:tcW w:w="1298" w:type="dxa"/>
            <w:tcBorders>
              <w:top w:val="single" w:sz="8" w:space="0" w:color="000000"/>
              <w:left w:val="single" w:sz="8" w:space="0" w:color="000000"/>
              <w:bottom w:val="single" w:sz="8" w:space="0" w:color="000000"/>
              <w:right w:val="single" w:sz="8" w:space="0" w:color="000000"/>
            </w:tcBorders>
            <w:shd w:val="clear" w:color="auto" w:fill="77D9E8"/>
            <w:tcMar>
              <w:top w:w="72" w:type="dxa"/>
              <w:left w:w="144" w:type="dxa"/>
              <w:bottom w:w="72" w:type="dxa"/>
              <w:right w:w="144" w:type="dxa"/>
            </w:tcMar>
            <w:vAlign w:val="center"/>
            <w:hideMark/>
          </w:tcPr>
          <w:p w14:paraId="247218D1"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NÍVEL</w:t>
            </w:r>
          </w:p>
        </w:tc>
      </w:tr>
      <w:tr w:rsidR="000016BC" w:rsidRPr="00A7644D" w14:paraId="763D5A3A" w14:textId="77777777" w:rsidTr="00222FEB">
        <w:trPr>
          <w:trHeight w:val="538"/>
        </w:trPr>
        <w:tc>
          <w:tcPr>
            <w:tcW w:w="1420"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8243C0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Muito Baixa</w:t>
            </w:r>
          </w:p>
        </w:tc>
        <w:tc>
          <w:tcPr>
            <w:tcW w:w="413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31208ED2"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Evento extraordinário, sem histórico de ocorrência</w:t>
            </w:r>
          </w:p>
        </w:tc>
        <w:tc>
          <w:tcPr>
            <w:tcW w:w="113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913EECC"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BCE027"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14EFFC0E"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Muito Baixa</w:t>
            </w:r>
          </w:p>
        </w:tc>
        <w:tc>
          <w:tcPr>
            <w:tcW w:w="4291"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55A56E4A"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Impacto insignificante nos objetivos</w:t>
            </w:r>
          </w:p>
        </w:tc>
        <w:tc>
          <w:tcPr>
            <w:tcW w:w="129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684F87B"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1</w:t>
            </w:r>
          </w:p>
        </w:tc>
      </w:tr>
      <w:tr w:rsidR="000016BC" w:rsidRPr="00A7644D" w14:paraId="3E282482" w14:textId="77777777" w:rsidTr="00222FEB">
        <w:trPr>
          <w:trHeight w:val="407"/>
        </w:trPr>
        <w:tc>
          <w:tcPr>
            <w:tcW w:w="1420"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2ABB5137"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Baixa</w:t>
            </w:r>
          </w:p>
        </w:tc>
        <w:tc>
          <w:tcPr>
            <w:tcW w:w="413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6F27856B"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Evento casual e inesperado, muito embora raro, há histórico de sua ocorrência</w:t>
            </w:r>
          </w:p>
        </w:tc>
        <w:tc>
          <w:tcPr>
            <w:tcW w:w="1139"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A363CE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DCC2F08"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4D352511"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Baixa</w:t>
            </w:r>
          </w:p>
        </w:tc>
        <w:tc>
          <w:tcPr>
            <w:tcW w:w="4291"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0ADBCB08"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Impacto mínimo nos objetivos</w:t>
            </w:r>
          </w:p>
        </w:tc>
        <w:tc>
          <w:tcPr>
            <w:tcW w:w="129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2D089AD2"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2</w:t>
            </w:r>
          </w:p>
        </w:tc>
      </w:tr>
      <w:tr w:rsidR="000016BC" w:rsidRPr="00A7644D" w14:paraId="042FA680" w14:textId="77777777" w:rsidTr="00222FEB">
        <w:trPr>
          <w:trHeight w:val="529"/>
        </w:trPr>
        <w:tc>
          <w:tcPr>
            <w:tcW w:w="1420"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250D6E3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Média</w:t>
            </w:r>
          </w:p>
        </w:tc>
        <w:tc>
          <w:tcPr>
            <w:tcW w:w="413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0F4AD9E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Evento esperado, de frequência reduzida, e com histórico de ocorrência parcialmente conhecido</w:t>
            </w:r>
          </w:p>
        </w:tc>
        <w:tc>
          <w:tcPr>
            <w:tcW w:w="113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59722A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1A2EEC"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5186F909"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Média</w:t>
            </w:r>
          </w:p>
        </w:tc>
        <w:tc>
          <w:tcPr>
            <w:tcW w:w="4291"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20CBE4A"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Impacto mediano nos objetivos, com possibilidade de recuperação</w:t>
            </w:r>
          </w:p>
        </w:tc>
        <w:tc>
          <w:tcPr>
            <w:tcW w:w="129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7DECE58F"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3</w:t>
            </w:r>
          </w:p>
        </w:tc>
      </w:tr>
      <w:tr w:rsidR="000016BC" w:rsidRPr="00A7644D" w14:paraId="7116406E" w14:textId="77777777" w:rsidTr="00222FEB">
        <w:trPr>
          <w:trHeight w:val="471"/>
        </w:trPr>
        <w:tc>
          <w:tcPr>
            <w:tcW w:w="1420"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3313203E"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Alta</w:t>
            </w:r>
          </w:p>
        </w:tc>
        <w:tc>
          <w:tcPr>
            <w:tcW w:w="4132"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7FC8B6A6"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Evento usual, com histórico de ocorrência amplamente conhecido</w:t>
            </w:r>
          </w:p>
        </w:tc>
        <w:tc>
          <w:tcPr>
            <w:tcW w:w="1139"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213ED1F"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7CB0FA"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079E442F"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Alta</w:t>
            </w:r>
          </w:p>
        </w:tc>
        <w:tc>
          <w:tcPr>
            <w:tcW w:w="4291"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5DAA7EF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Impacto significante nos objetivos, com possibilidade remota de recuperação</w:t>
            </w:r>
          </w:p>
        </w:tc>
        <w:tc>
          <w:tcPr>
            <w:tcW w:w="1298" w:type="dxa"/>
            <w:tcBorders>
              <w:top w:val="single" w:sz="8" w:space="0" w:color="000000"/>
              <w:left w:val="single" w:sz="8" w:space="0" w:color="000000"/>
              <w:bottom w:val="single" w:sz="8" w:space="0" w:color="000000"/>
              <w:right w:val="single" w:sz="8" w:space="0" w:color="000000"/>
            </w:tcBorders>
            <w:shd w:val="clear" w:color="auto" w:fill="CCD5EA"/>
            <w:tcMar>
              <w:top w:w="72" w:type="dxa"/>
              <w:left w:w="144" w:type="dxa"/>
              <w:bottom w:w="72" w:type="dxa"/>
              <w:right w:w="144" w:type="dxa"/>
            </w:tcMar>
            <w:vAlign w:val="center"/>
            <w:hideMark/>
          </w:tcPr>
          <w:p w14:paraId="70D6876C"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4</w:t>
            </w:r>
          </w:p>
        </w:tc>
      </w:tr>
      <w:tr w:rsidR="000016BC" w:rsidRPr="00A7644D" w14:paraId="491CEE90" w14:textId="77777777" w:rsidTr="00222FEB">
        <w:trPr>
          <w:trHeight w:val="537"/>
        </w:trPr>
        <w:tc>
          <w:tcPr>
            <w:tcW w:w="1420"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7DB2A216"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lastRenderedPageBreak/>
              <w:t>Muito Alta</w:t>
            </w:r>
          </w:p>
        </w:tc>
        <w:tc>
          <w:tcPr>
            <w:tcW w:w="4132"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9011602"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Evento repetitivo e constante</w:t>
            </w:r>
          </w:p>
        </w:tc>
        <w:tc>
          <w:tcPr>
            <w:tcW w:w="113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49B639D8"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D5FB9E" w14:textId="77777777" w:rsidR="000016BC" w:rsidRPr="00A7644D" w:rsidRDefault="000016BC" w:rsidP="00222FEB">
            <w:pPr>
              <w:spacing w:after="0" w:line="240" w:lineRule="auto"/>
              <w:jc w:val="center"/>
              <w:rPr>
                <w:rFonts w:ascii="Palatino Linotype" w:hAnsi="Palatino Linotype" w:cs="Helvetica"/>
                <w:sz w:val="20"/>
                <w:szCs w:val="20"/>
              </w:rPr>
            </w:pPr>
          </w:p>
        </w:tc>
        <w:tc>
          <w:tcPr>
            <w:tcW w:w="1699"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2222C8AC"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Muito Alta</w:t>
            </w:r>
          </w:p>
        </w:tc>
        <w:tc>
          <w:tcPr>
            <w:tcW w:w="4291"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2B793418"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Impacto máximo nos objetivos, sem possibilidade de recuperação</w:t>
            </w:r>
          </w:p>
        </w:tc>
        <w:tc>
          <w:tcPr>
            <w:tcW w:w="1298" w:type="dxa"/>
            <w:tcBorders>
              <w:top w:val="single" w:sz="8" w:space="0" w:color="000000"/>
              <w:left w:val="single" w:sz="8" w:space="0" w:color="000000"/>
              <w:bottom w:val="single" w:sz="8" w:space="0" w:color="000000"/>
              <w:right w:val="single" w:sz="8" w:space="0" w:color="000000"/>
            </w:tcBorders>
            <w:shd w:val="clear" w:color="auto" w:fill="E7EBF5"/>
            <w:tcMar>
              <w:top w:w="72" w:type="dxa"/>
              <w:left w:w="144" w:type="dxa"/>
              <w:bottom w:w="72" w:type="dxa"/>
              <w:right w:w="144" w:type="dxa"/>
            </w:tcMar>
            <w:vAlign w:val="center"/>
            <w:hideMark/>
          </w:tcPr>
          <w:p w14:paraId="63D04CBE"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5</w:t>
            </w:r>
          </w:p>
        </w:tc>
      </w:tr>
    </w:tbl>
    <w:p w14:paraId="75F8E679" w14:textId="77777777" w:rsidR="000016BC" w:rsidRPr="00A7644D" w:rsidRDefault="000016BC" w:rsidP="000016BC">
      <w:pPr>
        <w:spacing w:after="0" w:line="240" w:lineRule="auto"/>
        <w:jc w:val="center"/>
        <w:rPr>
          <w:rFonts w:ascii="Palatino Linotype" w:hAnsi="Palatino Linotype" w:cs="Helvetica"/>
          <w:sz w:val="20"/>
          <w:szCs w:val="20"/>
        </w:rPr>
      </w:pPr>
    </w:p>
    <w:p w14:paraId="68AE99D4" w14:textId="77777777" w:rsidR="000016BC" w:rsidRPr="00A7644D" w:rsidRDefault="000016BC" w:rsidP="000016BC">
      <w:pPr>
        <w:spacing w:after="0" w:line="240" w:lineRule="auto"/>
        <w:jc w:val="both"/>
        <w:rPr>
          <w:rFonts w:ascii="Palatino Linotype" w:hAnsi="Palatino Linotype" w:cs="Helvetica"/>
          <w:b/>
          <w:bCs/>
          <w:sz w:val="20"/>
          <w:szCs w:val="20"/>
        </w:rPr>
      </w:pPr>
      <w:r w:rsidRPr="00A7644D">
        <w:rPr>
          <w:rFonts w:ascii="Palatino Linotype" w:hAnsi="Palatino Linotype" w:cs="Helvetica"/>
          <w:b/>
          <w:bCs/>
          <w:color w:val="0070C0"/>
          <w:sz w:val="20"/>
          <w:szCs w:val="20"/>
        </w:rPr>
        <w:t>6.</w:t>
      </w:r>
      <w:r w:rsidRPr="00A7644D">
        <w:rPr>
          <w:rFonts w:ascii="Palatino Linotype" w:hAnsi="Palatino Linotype" w:cs="Helvetica"/>
          <w:b/>
          <w:bCs/>
          <w:sz w:val="20"/>
          <w:szCs w:val="20"/>
        </w:rPr>
        <w:t xml:space="preserve"> Após o resultado do cálculo de probabilidade x impacto será obtido o nível do risco, que poderá ser classificado como baixo, médio, elevado e extremo, conforme tabela abaixo:</w:t>
      </w:r>
    </w:p>
    <w:p w14:paraId="0D504D2F" w14:textId="77777777" w:rsidR="000016BC" w:rsidRPr="00A7644D" w:rsidRDefault="000016BC" w:rsidP="000016BC">
      <w:pPr>
        <w:spacing w:after="0" w:line="240" w:lineRule="auto"/>
        <w:jc w:val="center"/>
        <w:rPr>
          <w:rFonts w:ascii="Palatino Linotype" w:hAnsi="Palatino Linotype" w:cs="Helvetica"/>
          <w:sz w:val="20"/>
          <w:szCs w:val="20"/>
        </w:rPr>
      </w:pPr>
    </w:p>
    <w:tbl>
      <w:tblPr>
        <w:tblW w:w="13840" w:type="dxa"/>
        <w:tblCellMar>
          <w:left w:w="0" w:type="dxa"/>
          <w:right w:w="0" w:type="dxa"/>
        </w:tblCellMar>
        <w:tblLook w:val="04A0" w:firstRow="1" w:lastRow="0" w:firstColumn="1" w:lastColumn="0" w:noHBand="0" w:noVBand="1"/>
      </w:tblPr>
      <w:tblGrid>
        <w:gridCol w:w="6920"/>
        <w:gridCol w:w="6920"/>
      </w:tblGrid>
      <w:tr w:rsidR="000016BC" w:rsidRPr="00A7644D" w14:paraId="1072C1DF" w14:textId="77777777" w:rsidTr="00222FEB">
        <w:trPr>
          <w:trHeight w:val="337"/>
        </w:trPr>
        <w:tc>
          <w:tcPr>
            <w:tcW w:w="13840" w:type="dxa"/>
            <w:gridSpan w:val="2"/>
            <w:tcBorders>
              <w:top w:val="single" w:sz="8" w:space="0" w:color="000000"/>
              <w:left w:val="single" w:sz="8" w:space="0" w:color="000000"/>
              <w:bottom w:val="single" w:sz="8" w:space="0" w:color="000000"/>
              <w:right w:val="single" w:sz="8" w:space="0" w:color="000000"/>
            </w:tcBorders>
            <w:shd w:val="clear" w:color="auto" w:fill="0F6FC6"/>
            <w:tcMar>
              <w:top w:w="72" w:type="dxa"/>
              <w:left w:w="144" w:type="dxa"/>
              <w:bottom w:w="72" w:type="dxa"/>
              <w:right w:w="144" w:type="dxa"/>
            </w:tcMar>
            <w:vAlign w:val="center"/>
            <w:hideMark/>
          </w:tcPr>
          <w:p w14:paraId="5CADBE84"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NÍVEL DE RISCO</w:t>
            </w:r>
          </w:p>
        </w:tc>
      </w:tr>
      <w:tr w:rsidR="000016BC" w:rsidRPr="00A7644D" w14:paraId="078F2122" w14:textId="77777777" w:rsidTr="00222FEB">
        <w:trPr>
          <w:trHeight w:val="259"/>
        </w:trPr>
        <w:tc>
          <w:tcPr>
            <w:tcW w:w="6920"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vAlign w:val="center"/>
            <w:hideMark/>
          </w:tcPr>
          <w:p w14:paraId="1D843B6A"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1 – 2</w:t>
            </w:r>
          </w:p>
        </w:tc>
        <w:tc>
          <w:tcPr>
            <w:tcW w:w="6920"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vAlign w:val="center"/>
            <w:hideMark/>
          </w:tcPr>
          <w:p w14:paraId="74E81C35"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Baixo</w:t>
            </w:r>
          </w:p>
        </w:tc>
      </w:tr>
      <w:tr w:rsidR="000016BC" w:rsidRPr="00A7644D" w14:paraId="300690D2" w14:textId="77777777" w:rsidTr="00222FEB">
        <w:trPr>
          <w:trHeight w:val="266"/>
        </w:trPr>
        <w:tc>
          <w:tcPr>
            <w:tcW w:w="6920"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14:paraId="18F6BCD7"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3 – 6</w:t>
            </w:r>
          </w:p>
        </w:tc>
        <w:tc>
          <w:tcPr>
            <w:tcW w:w="6920"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vAlign w:val="center"/>
            <w:hideMark/>
          </w:tcPr>
          <w:p w14:paraId="4CB75361"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Médio</w:t>
            </w:r>
          </w:p>
        </w:tc>
      </w:tr>
      <w:tr w:rsidR="000016BC" w:rsidRPr="00A7644D" w14:paraId="497DC03D" w14:textId="77777777" w:rsidTr="00222FEB">
        <w:trPr>
          <w:trHeight w:val="257"/>
        </w:trPr>
        <w:tc>
          <w:tcPr>
            <w:tcW w:w="6920"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14:paraId="06EEA74D" w14:textId="0CFED11C" w:rsidR="000016BC" w:rsidRPr="00A7644D" w:rsidRDefault="00403849"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7</w:t>
            </w:r>
            <w:r w:rsidR="000016BC" w:rsidRPr="00A7644D">
              <w:rPr>
                <w:rFonts w:ascii="Palatino Linotype" w:hAnsi="Palatino Linotype" w:cs="Helvetica"/>
                <w:b/>
                <w:bCs/>
                <w:sz w:val="20"/>
                <w:szCs w:val="20"/>
              </w:rPr>
              <w:t xml:space="preserve"> – 1</w:t>
            </w:r>
            <w:r w:rsidR="00296D5B" w:rsidRPr="00A7644D">
              <w:rPr>
                <w:rFonts w:ascii="Palatino Linotype" w:hAnsi="Palatino Linotype" w:cs="Helvetica"/>
                <w:b/>
                <w:bCs/>
                <w:sz w:val="20"/>
                <w:szCs w:val="20"/>
              </w:rPr>
              <w:t>3</w:t>
            </w:r>
          </w:p>
        </w:tc>
        <w:tc>
          <w:tcPr>
            <w:tcW w:w="6920" w:type="dxa"/>
            <w:tcBorders>
              <w:top w:val="single" w:sz="8" w:space="0" w:color="000000"/>
              <w:left w:val="single" w:sz="8" w:space="0" w:color="000000"/>
              <w:bottom w:val="single" w:sz="8" w:space="0" w:color="000000"/>
              <w:right w:val="single" w:sz="8" w:space="0" w:color="000000"/>
            </w:tcBorders>
            <w:shd w:val="clear" w:color="auto" w:fill="FFC000"/>
            <w:tcMar>
              <w:top w:w="72" w:type="dxa"/>
              <w:left w:w="144" w:type="dxa"/>
              <w:bottom w:w="72" w:type="dxa"/>
              <w:right w:w="144" w:type="dxa"/>
            </w:tcMar>
            <w:vAlign w:val="center"/>
            <w:hideMark/>
          </w:tcPr>
          <w:p w14:paraId="0C94F4BD"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Elevado</w:t>
            </w:r>
          </w:p>
        </w:tc>
      </w:tr>
      <w:tr w:rsidR="000016BC" w:rsidRPr="00A7644D" w14:paraId="1E56521A" w14:textId="77777777" w:rsidTr="00222FEB">
        <w:trPr>
          <w:trHeight w:val="419"/>
        </w:trPr>
        <w:tc>
          <w:tcPr>
            <w:tcW w:w="6920"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hideMark/>
          </w:tcPr>
          <w:p w14:paraId="7844CC3C" w14:textId="362D15E6"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1</w:t>
            </w:r>
            <w:r w:rsidR="00296D5B" w:rsidRPr="00A7644D">
              <w:rPr>
                <w:rFonts w:ascii="Palatino Linotype" w:hAnsi="Palatino Linotype" w:cs="Helvetica"/>
                <w:b/>
                <w:bCs/>
                <w:sz w:val="20"/>
                <w:szCs w:val="20"/>
              </w:rPr>
              <w:t>4</w:t>
            </w:r>
            <w:r w:rsidRPr="00A7644D">
              <w:rPr>
                <w:rFonts w:ascii="Palatino Linotype" w:hAnsi="Palatino Linotype" w:cs="Helvetica"/>
                <w:b/>
                <w:bCs/>
                <w:sz w:val="20"/>
                <w:szCs w:val="20"/>
              </w:rPr>
              <w:t xml:space="preserve"> – 25</w:t>
            </w:r>
          </w:p>
        </w:tc>
        <w:tc>
          <w:tcPr>
            <w:tcW w:w="6920"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hideMark/>
          </w:tcPr>
          <w:p w14:paraId="025BFF1B" w14:textId="77777777" w:rsidR="000016BC" w:rsidRPr="00A7644D" w:rsidRDefault="000016BC" w:rsidP="00222FEB">
            <w:pPr>
              <w:spacing w:after="0" w:line="240" w:lineRule="auto"/>
              <w:jc w:val="center"/>
              <w:rPr>
                <w:rFonts w:ascii="Palatino Linotype" w:hAnsi="Palatino Linotype" w:cs="Helvetica"/>
                <w:sz w:val="20"/>
                <w:szCs w:val="20"/>
              </w:rPr>
            </w:pPr>
            <w:r w:rsidRPr="00A7644D">
              <w:rPr>
                <w:rFonts w:ascii="Palatino Linotype" w:hAnsi="Palatino Linotype" w:cs="Helvetica"/>
                <w:b/>
                <w:bCs/>
                <w:sz w:val="20"/>
                <w:szCs w:val="20"/>
              </w:rPr>
              <w:t>Extremo</w:t>
            </w:r>
          </w:p>
        </w:tc>
      </w:tr>
    </w:tbl>
    <w:p w14:paraId="70987820" w14:textId="77777777" w:rsidR="000016BC" w:rsidRPr="00A7644D" w:rsidRDefault="000016BC" w:rsidP="000016BC">
      <w:pPr>
        <w:spacing w:after="0" w:line="240" w:lineRule="auto"/>
        <w:jc w:val="center"/>
        <w:rPr>
          <w:rFonts w:ascii="Palatino Linotype" w:hAnsi="Palatino Linotype" w:cs="Helvetica"/>
          <w:sz w:val="20"/>
          <w:szCs w:val="20"/>
        </w:rPr>
      </w:pPr>
    </w:p>
    <w:p w14:paraId="24455BD0"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7.</w:t>
      </w:r>
      <w:r w:rsidRPr="00A7644D">
        <w:rPr>
          <w:rFonts w:ascii="Palatino Linotype" w:hAnsi="Palatino Linotype" w:cs="Helvetica"/>
          <w:b/>
          <w:bCs/>
          <w:sz w:val="20"/>
          <w:szCs w:val="20"/>
        </w:rPr>
        <w:t xml:space="preserve"> Tratar o risco consiste em propor ações para prevenir, transferir, mitigar ou aceitar o risco. Neste campo, deve-se descrever a ação/resposta mais adequada para o tratamento do risco identificado.</w:t>
      </w:r>
    </w:p>
    <w:p w14:paraId="13DFFB87" w14:textId="77777777" w:rsidR="000016BC" w:rsidRPr="00A7644D" w:rsidRDefault="000016BC" w:rsidP="000016BC">
      <w:pPr>
        <w:spacing w:after="0" w:line="240" w:lineRule="auto"/>
        <w:jc w:val="both"/>
        <w:rPr>
          <w:rFonts w:ascii="Palatino Linotype" w:hAnsi="Palatino Linotype" w:cs="Helvetica"/>
          <w:sz w:val="20"/>
          <w:szCs w:val="20"/>
        </w:rPr>
      </w:pPr>
      <w:r w:rsidRPr="00A7644D">
        <w:rPr>
          <w:rFonts w:ascii="Palatino Linotype" w:hAnsi="Palatino Linotype" w:cs="Helvetica"/>
          <w:b/>
          <w:bCs/>
          <w:color w:val="0070C0"/>
          <w:sz w:val="20"/>
          <w:szCs w:val="20"/>
        </w:rPr>
        <w:t>8.</w:t>
      </w:r>
      <w:r w:rsidRPr="00A7644D">
        <w:rPr>
          <w:rFonts w:ascii="Palatino Linotype" w:hAnsi="Palatino Linotype" w:cs="Helvetica"/>
          <w:b/>
          <w:bCs/>
          <w:sz w:val="20"/>
          <w:szCs w:val="20"/>
        </w:rPr>
        <w:t xml:space="preserve"> Identificar o responsável ou responsáveis pela ação proposta.</w:t>
      </w:r>
    </w:p>
    <w:p w14:paraId="14E338C7" w14:textId="77777777" w:rsidR="000016BC" w:rsidRPr="00A7644D" w:rsidRDefault="000016BC" w:rsidP="000016BC">
      <w:pPr>
        <w:pStyle w:val="PargrafodaLista"/>
        <w:numPr>
          <w:ilvl w:val="0"/>
          <w:numId w:val="1"/>
        </w:numPr>
        <w:spacing w:after="0" w:line="360" w:lineRule="auto"/>
        <w:rPr>
          <w:rFonts w:ascii="Palatino Linotype" w:hAnsi="Palatino Linotype" w:cs="Helvetica"/>
          <w:b/>
          <w:bCs/>
          <w:szCs w:val="20"/>
        </w:rPr>
      </w:pPr>
      <w:r w:rsidRPr="00A7644D">
        <w:rPr>
          <w:rFonts w:ascii="Palatino Linotype" w:hAnsi="Palatino Linotype" w:cs="Helvetica"/>
          <w:b/>
          <w:bCs/>
          <w:szCs w:val="20"/>
        </w:rPr>
        <w:t>Acompanhamento das Ações de Tratamento de Riscos</w:t>
      </w:r>
    </w:p>
    <w:p w14:paraId="3C554F7C" w14:textId="56446963" w:rsidR="000016BC" w:rsidRPr="00A7644D" w:rsidRDefault="000016BC" w:rsidP="000016BC">
      <w:pPr>
        <w:pStyle w:val="PargrafodaLista"/>
        <w:numPr>
          <w:ilvl w:val="1"/>
          <w:numId w:val="1"/>
        </w:numPr>
        <w:spacing w:after="0" w:line="360" w:lineRule="auto"/>
        <w:rPr>
          <w:rFonts w:ascii="Palatino Linotype" w:hAnsi="Palatino Linotype" w:cs="Helvetica"/>
          <w:b/>
          <w:bCs/>
          <w:szCs w:val="20"/>
        </w:rPr>
      </w:pPr>
      <w:r w:rsidRPr="00A7644D">
        <w:rPr>
          <w:rFonts w:ascii="Palatino Linotype" w:hAnsi="Palatino Linotype" w:cs="Helvetica"/>
          <w:szCs w:val="20"/>
        </w:rPr>
        <w:t>Nenhum acompanhamento incluído.</w:t>
      </w:r>
    </w:p>
    <w:p w14:paraId="2FD70E68" w14:textId="77777777" w:rsidR="000016BC" w:rsidRPr="00A7644D" w:rsidRDefault="000016BC" w:rsidP="000016BC">
      <w:pPr>
        <w:pStyle w:val="PargrafodaLista"/>
        <w:numPr>
          <w:ilvl w:val="0"/>
          <w:numId w:val="1"/>
        </w:numPr>
        <w:spacing w:after="0" w:line="360" w:lineRule="auto"/>
        <w:rPr>
          <w:rFonts w:ascii="Palatino Linotype" w:hAnsi="Palatino Linotype" w:cs="Helvetica"/>
          <w:b/>
          <w:bCs/>
          <w:szCs w:val="20"/>
        </w:rPr>
      </w:pPr>
      <w:r w:rsidRPr="00A7644D">
        <w:rPr>
          <w:rFonts w:ascii="Palatino Linotype" w:hAnsi="Palatino Linotype" w:cs="Helvetica"/>
          <w:b/>
          <w:bCs/>
          <w:szCs w:val="20"/>
        </w:rPr>
        <w:t>Responsáveis:</w:t>
      </w:r>
    </w:p>
    <w:p w14:paraId="685074C2" w14:textId="77777777" w:rsidR="000016BC" w:rsidRPr="00A7644D" w:rsidRDefault="000016BC" w:rsidP="000016BC">
      <w:pPr>
        <w:pStyle w:val="PargrafodaLista"/>
        <w:numPr>
          <w:ilvl w:val="1"/>
          <w:numId w:val="1"/>
        </w:numPr>
        <w:spacing w:after="0" w:line="360" w:lineRule="auto"/>
        <w:rPr>
          <w:rFonts w:ascii="Palatino Linotype" w:hAnsi="Palatino Linotype" w:cs="Helvetica"/>
          <w:b/>
          <w:bCs/>
          <w:szCs w:val="20"/>
        </w:rPr>
      </w:pPr>
      <w:r w:rsidRPr="00A7644D">
        <w:rPr>
          <w:rFonts w:ascii="Palatino Linotype" w:hAnsi="Palatino Linotype" w:cs="Helvetica"/>
          <w:szCs w:val="20"/>
        </w:rPr>
        <w:t>Setor Demandante e Equipe de Planejamento.</w:t>
      </w:r>
    </w:p>
    <w:p w14:paraId="781E9214" w14:textId="65B4C524" w:rsidR="000016BC" w:rsidRPr="00A7644D" w:rsidRDefault="000016BC" w:rsidP="000016BC">
      <w:pPr>
        <w:pStyle w:val="NormalWeb"/>
        <w:numPr>
          <w:ilvl w:val="0"/>
          <w:numId w:val="2"/>
        </w:numPr>
        <w:spacing w:before="0" w:beforeAutospacing="0" w:after="0" w:afterAutospacing="0" w:line="360" w:lineRule="auto"/>
        <w:jc w:val="both"/>
        <w:rPr>
          <w:rFonts w:ascii="Palatino Linotype" w:hAnsi="Palatino Linotype" w:cs="Helvetica"/>
          <w:color w:val="FF0000"/>
          <w:szCs w:val="20"/>
        </w:rPr>
      </w:pPr>
      <w:r w:rsidRPr="00A7644D">
        <w:rPr>
          <w:rFonts w:ascii="Palatino Linotype" w:hAnsi="Palatino Linotype" w:cs="Helvetica"/>
          <w:b/>
          <w:bCs/>
          <w:szCs w:val="20"/>
        </w:rPr>
        <w:t>Técnicos e requisitantes responsáveis pela elaboração da Matriz de Risco:</w:t>
      </w:r>
      <w:r w:rsidRPr="00A7644D">
        <w:rPr>
          <w:rFonts w:ascii="Palatino Linotype" w:hAnsi="Palatino Linotype" w:cs="Helvetica"/>
          <w:szCs w:val="20"/>
        </w:rPr>
        <w:t xml:space="preserve"> A elaboração desta Matriz de Risco foi conduzida por uma equipe multidisciplina</w:t>
      </w:r>
      <w:r w:rsidR="00543E33" w:rsidRPr="00A7644D">
        <w:rPr>
          <w:rFonts w:ascii="Palatino Linotype" w:hAnsi="Palatino Linotype" w:cs="Helvetica"/>
          <w:szCs w:val="20"/>
        </w:rPr>
        <w:t>r</w:t>
      </w:r>
      <w:r w:rsidRPr="00A7644D">
        <w:rPr>
          <w:rFonts w:ascii="Palatino Linotype" w:hAnsi="Palatino Linotype" w:cs="Helvetica"/>
          <w:szCs w:val="20"/>
        </w:rPr>
        <w:t xml:space="preserve">, composta por profissionais capacitados e experientes na área descrita neste documento. Este grupo, Setor demandante e equipe de </w:t>
      </w:r>
      <w:r w:rsidRPr="00A7644D">
        <w:rPr>
          <w:rFonts w:ascii="Palatino Linotype" w:hAnsi="Palatino Linotype" w:cs="Helvetica"/>
          <w:szCs w:val="20"/>
        </w:rPr>
        <w:lastRenderedPageBreak/>
        <w:t>planejamento, uniu seus conhecimentos técnicos-operacionais para garantir a precisão e abrangência das informações contidas neste documento. A atuação conjunta desses profissionais assegurou a compilação de requisitos essenciais, a definição clara dos parâmetros técnicos e a adequada reflexão das necessidades d</w:t>
      </w:r>
      <w:bookmarkStart w:id="0" w:name="_Hlk161217693"/>
      <w:r w:rsidRPr="00A7644D">
        <w:rPr>
          <w:rFonts w:ascii="Palatino Linotype" w:hAnsi="Palatino Linotype" w:cs="Helvetica"/>
          <w:szCs w:val="20"/>
        </w:rPr>
        <w:t>a Secretaria Municipal d</w:t>
      </w:r>
      <w:r w:rsidR="00473FAB" w:rsidRPr="00A7644D">
        <w:rPr>
          <w:rFonts w:ascii="Palatino Linotype" w:hAnsi="Palatino Linotype" w:cs="Helvetica"/>
          <w:szCs w:val="20"/>
        </w:rPr>
        <w:t>o Meio Ambiente</w:t>
      </w:r>
      <w:r w:rsidR="00222FEB" w:rsidRPr="00A7644D">
        <w:rPr>
          <w:rFonts w:ascii="Palatino Linotype" w:hAnsi="Palatino Linotype" w:cs="Helvetica"/>
          <w:szCs w:val="20"/>
        </w:rPr>
        <w:t xml:space="preserve"> de Itabaiana</w:t>
      </w:r>
      <w:r w:rsidRPr="00A7644D">
        <w:rPr>
          <w:rFonts w:ascii="Palatino Linotype" w:hAnsi="Palatino Linotype" w:cs="Helvetica"/>
          <w:szCs w:val="20"/>
        </w:rPr>
        <w:t>/SE.</w:t>
      </w:r>
      <w:bookmarkEnd w:id="0"/>
    </w:p>
    <w:p w14:paraId="47D7147B" w14:textId="77777777" w:rsidR="000016BC" w:rsidRPr="00A7644D" w:rsidRDefault="000016BC" w:rsidP="000016BC">
      <w:pPr>
        <w:pStyle w:val="NormalWeb"/>
        <w:spacing w:before="0" w:beforeAutospacing="0" w:after="0" w:afterAutospacing="0" w:line="360" w:lineRule="auto"/>
        <w:jc w:val="both"/>
        <w:rPr>
          <w:rFonts w:ascii="Palatino Linotype" w:hAnsi="Palatino Linotype" w:cs="Helvetica"/>
          <w:color w:val="000000"/>
          <w:szCs w:val="20"/>
        </w:rPr>
      </w:pPr>
    </w:p>
    <w:p w14:paraId="39B39629" w14:textId="34794810" w:rsidR="00D419FA" w:rsidRPr="00A7644D" w:rsidRDefault="000016BC" w:rsidP="00222FEB">
      <w:pPr>
        <w:pStyle w:val="PargrafodaLista"/>
        <w:numPr>
          <w:ilvl w:val="1"/>
          <w:numId w:val="3"/>
        </w:numPr>
        <w:spacing w:line="360" w:lineRule="auto"/>
        <w:rPr>
          <w:rFonts w:ascii="Palatino Linotype" w:hAnsi="Palatino Linotype" w:cs="Helvetica"/>
          <w:bCs/>
          <w:color w:val="auto"/>
          <w:szCs w:val="20"/>
        </w:rPr>
      </w:pPr>
      <w:r w:rsidRPr="00A7644D">
        <w:rPr>
          <w:rFonts w:ascii="Palatino Linotype" w:hAnsi="Palatino Linotype" w:cs="Helvetica"/>
          <w:b/>
          <w:bCs/>
          <w:color w:val="auto"/>
          <w:szCs w:val="20"/>
        </w:rPr>
        <w:t>Integrante da equipe de planejamento responsável pelas orientações gerais desta Matriz de Risco:</w:t>
      </w:r>
      <w:r w:rsidRPr="00A7644D">
        <w:rPr>
          <w:rFonts w:ascii="Palatino Linotype" w:hAnsi="Palatino Linotype" w:cs="Helvetica"/>
          <w:color w:val="auto"/>
          <w:szCs w:val="20"/>
        </w:rPr>
        <w:t xml:space="preserve"> Um membro-chave da equipe de planejamento desempenhou papel fundamental na orientação e coordenação desta Matriz de Risco</w:t>
      </w:r>
      <w:r w:rsidR="00D1364D" w:rsidRPr="00A7644D">
        <w:rPr>
          <w:rFonts w:ascii="Palatino Linotype" w:hAnsi="Palatino Linotype" w:cs="Helvetica"/>
          <w:color w:val="auto"/>
          <w:szCs w:val="20"/>
        </w:rPr>
        <w:t xml:space="preserve">. </w:t>
      </w:r>
      <w:r w:rsidRPr="00A7644D">
        <w:rPr>
          <w:rFonts w:ascii="Palatino Linotype" w:hAnsi="Palatino Linotype" w:cs="Helvetica"/>
          <w:color w:val="auto"/>
          <w:szCs w:val="20"/>
        </w:rPr>
        <w:t xml:space="preserve">Este integrante, detentor de conhecimentos abrangentes sobre aspectos operacionais e regulamentares pertinentes </w:t>
      </w:r>
      <w:r w:rsidR="00D1364D" w:rsidRPr="00A7644D">
        <w:rPr>
          <w:rFonts w:ascii="Palatino Linotype" w:hAnsi="Palatino Linotype" w:cs="Helvetica"/>
          <w:color w:val="auto"/>
          <w:szCs w:val="20"/>
        </w:rPr>
        <w:t>a</w:t>
      </w:r>
      <w:r w:rsidR="00C147D8" w:rsidRPr="00A7644D">
        <w:rPr>
          <w:rFonts w:ascii="Palatino Linotype" w:hAnsi="Palatino Linotype" w:cs="Helvetica"/>
          <w:bCs/>
          <w:color w:val="auto"/>
          <w:szCs w:val="20"/>
        </w:rPr>
        <w:t xml:space="preserve"> </w:t>
      </w:r>
      <w:r w:rsidR="00DB2069" w:rsidRPr="00A7644D">
        <w:rPr>
          <w:rFonts w:ascii="Palatino Linotype" w:hAnsi="Palatino Linotype"/>
        </w:rPr>
        <w:t xml:space="preserve">objetivo estabelecer as condições e requisitos para </w:t>
      </w:r>
      <w:r w:rsidR="00473FAB" w:rsidRPr="00A7644D">
        <w:rPr>
          <w:rFonts w:ascii="Palatino Linotype" w:hAnsi="Palatino Linotype"/>
        </w:rPr>
        <w:t>a locação de softwares de controle e operação ambiental, dispondo dos submódulos de Licenciamento, Fiscalização, Monitoramento, Zoneamento e Arborização, e de controle e operação sanitária, dispondo dos submódulos de Licenciamento, Fiscalização, Monitoramento. Esse software inclui instalação, conversão de dados, suporte técnico treinamento de usuários, desenvolvimento e manutenção mensal, visando atender plenamente as necessidades da gestão e compliance do município com a legislação vigente - com assistente de inteligência artificial, treinada com a legislação municipal</w:t>
      </w:r>
      <w:r w:rsidR="00D1364D" w:rsidRPr="00A7644D">
        <w:rPr>
          <w:rFonts w:ascii="Palatino Linotype" w:hAnsi="Palatino Linotype" w:cs="Helvetica"/>
          <w:color w:val="auto"/>
          <w:szCs w:val="20"/>
        </w:rPr>
        <w:t>.</w:t>
      </w:r>
      <w:r w:rsidR="0077360B" w:rsidRPr="00A7644D">
        <w:rPr>
          <w:rFonts w:ascii="Palatino Linotype" w:hAnsi="Palatino Linotype" w:cs="Helvetica"/>
          <w:color w:val="auto"/>
          <w:szCs w:val="20"/>
        </w:rPr>
        <w:t xml:space="preserve"> </w:t>
      </w:r>
      <w:r w:rsidR="00D1364D" w:rsidRPr="00A7644D">
        <w:rPr>
          <w:rFonts w:ascii="Palatino Linotype" w:hAnsi="Palatino Linotype" w:cs="Helvetica"/>
          <w:color w:val="auto"/>
          <w:szCs w:val="20"/>
        </w:rPr>
        <w:t>O técnico foi</w:t>
      </w:r>
      <w:r w:rsidRPr="00A7644D">
        <w:rPr>
          <w:rFonts w:ascii="Palatino Linotype" w:hAnsi="Palatino Linotype" w:cs="Helvetica"/>
          <w:color w:val="auto"/>
          <w:szCs w:val="20"/>
        </w:rPr>
        <w:t xml:space="preserve"> responsável por fornecer as diretrizes gerais que orientaram a elaboração deste documento. Sua gestão e sua compreensão aprofundada dos objetivos Secretaria Municipal </w:t>
      </w:r>
      <w:r w:rsidR="00222FEB" w:rsidRPr="00A7644D">
        <w:rPr>
          <w:rFonts w:ascii="Palatino Linotype" w:hAnsi="Palatino Linotype" w:cs="Helvetica"/>
          <w:color w:val="auto"/>
          <w:szCs w:val="20"/>
        </w:rPr>
        <w:t>d</w:t>
      </w:r>
      <w:r w:rsidR="00473FAB" w:rsidRPr="00A7644D">
        <w:rPr>
          <w:rFonts w:ascii="Palatino Linotype" w:hAnsi="Palatino Linotype" w:cs="Helvetica"/>
          <w:color w:val="auto"/>
          <w:szCs w:val="20"/>
        </w:rPr>
        <w:t>o</w:t>
      </w:r>
      <w:r w:rsidR="00222FEB" w:rsidRPr="00A7644D">
        <w:rPr>
          <w:rFonts w:ascii="Palatino Linotype" w:hAnsi="Palatino Linotype" w:cs="Helvetica"/>
          <w:color w:val="auto"/>
          <w:szCs w:val="20"/>
        </w:rPr>
        <w:t xml:space="preserve"> </w:t>
      </w:r>
      <w:r w:rsidR="00473FAB" w:rsidRPr="00A7644D">
        <w:rPr>
          <w:rFonts w:ascii="Palatino Linotype" w:hAnsi="Palatino Linotype" w:cs="Helvetica"/>
          <w:color w:val="auto"/>
          <w:szCs w:val="20"/>
        </w:rPr>
        <w:t>Meio Ambiental</w:t>
      </w:r>
      <w:r w:rsidR="00222FEB" w:rsidRPr="00A7644D">
        <w:rPr>
          <w:rFonts w:ascii="Palatino Linotype" w:hAnsi="Palatino Linotype" w:cs="Helvetica"/>
          <w:color w:val="auto"/>
          <w:szCs w:val="20"/>
        </w:rPr>
        <w:t xml:space="preserve"> de </w:t>
      </w:r>
      <w:r w:rsidRPr="00A7644D">
        <w:rPr>
          <w:rFonts w:ascii="Palatino Linotype" w:hAnsi="Palatino Linotype" w:cs="Helvetica"/>
          <w:color w:val="auto"/>
          <w:szCs w:val="20"/>
        </w:rPr>
        <w:t xml:space="preserve">Itabaiana/SE, garantiram que as orientações refletissem as necessidades específicas e a visão estratégica da </w:t>
      </w:r>
      <w:r w:rsidR="00222FEB" w:rsidRPr="00A7644D">
        <w:rPr>
          <w:rFonts w:ascii="Palatino Linotype" w:hAnsi="Palatino Linotype" w:cs="Helvetica"/>
          <w:color w:val="auto"/>
          <w:szCs w:val="20"/>
        </w:rPr>
        <w:t>Secretaria Municipal d</w:t>
      </w:r>
      <w:r w:rsidR="00473FAB" w:rsidRPr="00A7644D">
        <w:rPr>
          <w:rFonts w:ascii="Palatino Linotype" w:hAnsi="Palatino Linotype" w:cs="Helvetica"/>
          <w:color w:val="auto"/>
          <w:szCs w:val="20"/>
        </w:rPr>
        <w:t>o</w:t>
      </w:r>
      <w:r w:rsidR="00222FEB" w:rsidRPr="00A7644D">
        <w:rPr>
          <w:rFonts w:ascii="Palatino Linotype" w:hAnsi="Palatino Linotype" w:cs="Helvetica"/>
          <w:color w:val="auto"/>
          <w:szCs w:val="20"/>
        </w:rPr>
        <w:t xml:space="preserve"> </w:t>
      </w:r>
      <w:r w:rsidR="00473FAB" w:rsidRPr="00A7644D">
        <w:rPr>
          <w:rFonts w:ascii="Palatino Linotype" w:hAnsi="Palatino Linotype" w:cs="Helvetica"/>
          <w:color w:val="auto"/>
          <w:szCs w:val="20"/>
        </w:rPr>
        <w:t>Meio Ambiente</w:t>
      </w:r>
      <w:r w:rsidR="00222FEB" w:rsidRPr="00A7644D">
        <w:rPr>
          <w:rFonts w:ascii="Palatino Linotype" w:hAnsi="Palatino Linotype" w:cs="Helvetica"/>
          <w:color w:val="auto"/>
          <w:szCs w:val="20"/>
        </w:rPr>
        <w:t xml:space="preserve"> de </w:t>
      </w:r>
      <w:r w:rsidRPr="00A7644D">
        <w:rPr>
          <w:rFonts w:ascii="Palatino Linotype" w:hAnsi="Palatino Linotype" w:cs="Helvetica"/>
          <w:color w:val="auto"/>
          <w:szCs w:val="20"/>
        </w:rPr>
        <w:t>Itabaiana/SE.</w:t>
      </w:r>
    </w:p>
    <w:p w14:paraId="28832590" w14:textId="09CBD229" w:rsidR="00222FEB" w:rsidRPr="00A7644D" w:rsidRDefault="00222FEB" w:rsidP="00222FEB">
      <w:pPr>
        <w:pStyle w:val="PargrafodaLista"/>
        <w:spacing w:line="360" w:lineRule="auto"/>
        <w:ind w:left="792" w:firstLine="0"/>
        <w:rPr>
          <w:rFonts w:ascii="Palatino Linotype" w:hAnsi="Palatino Linotype" w:cs="Helvetica"/>
          <w:bCs/>
          <w:color w:val="auto"/>
          <w:szCs w:val="20"/>
        </w:rPr>
      </w:pPr>
    </w:p>
    <w:p w14:paraId="6B4A28E3" w14:textId="170F7CEF" w:rsidR="00FF476E" w:rsidRPr="00A7644D" w:rsidRDefault="00FF476E" w:rsidP="00222FEB">
      <w:pPr>
        <w:pStyle w:val="PargrafodaLista"/>
        <w:spacing w:line="360" w:lineRule="auto"/>
        <w:ind w:left="792" w:firstLine="0"/>
        <w:rPr>
          <w:rFonts w:ascii="Palatino Linotype" w:hAnsi="Palatino Linotype" w:cs="Helvetica"/>
          <w:bCs/>
          <w:color w:val="auto"/>
          <w:szCs w:val="20"/>
        </w:rPr>
      </w:pPr>
    </w:p>
    <w:p w14:paraId="6B020A6E" w14:textId="77777777" w:rsidR="000016BC" w:rsidRPr="00A7644D" w:rsidRDefault="000016BC" w:rsidP="000016BC">
      <w:pPr>
        <w:spacing w:after="0" w:line="240" w:lineRule="auto"/>
        <w:jc w:val="center"/>
        <w:rPr>
          <w:rFonts w:ascii="Palatino Linotype" w:hAnsi="Palatino Linotype" w:cs="Helvetica"/>
          <w:sz w:val="20"/>
          <w:szCs w:val="20"/>
        </w:rPr>
      </w:pPr>
      <w:r w:rsidRPr="00A7644D">
        <w:rPr>
          <w:rFonts w:ascii="Palatino Linotype" w:hAnsi="Palatino Linotype" w:cs="Helvetica"/>
          <w:sz w:val="20"/>
          <w:szCs w:val="20"/>
        </w:rPr>
        <w:t>__________________________________</w:t>
      </w:r>
    </w:p>
    <w:p w14:paraId="2851126A" w14:textId="7411BC05" w:rsidR="0032731A" w:rsidRPr="00A7644D" w:rsidRDefault="00473FAB" w:rsidP="000016BC">
      <w:pPr>
        <w:spacing w:after="0" w:line="240" w:lineRule="auto"/>
        <w:jc w:val="center"/>
        <w:rPr>
          <w:rFonts w:ascii="Helvetica" w:eastAsia="Times New Roman" w:hAnsi="Helvetica" w:cs="Times New Roman"/>
          <w:b/>
          <w:bCs/>
          <w:sz w:val="20"/>
          <w:szCs w:val="20"/>
          <w:lang w:eastAsia="pt-BR"/>
        </w:rPr>
      </w:pPr>
      <w:r w:rsidRPr="00A7644D">
        <w:rPr>
          <w:rFonts w:ascii="Times New Roman" w:hAnsi="Times New Roman"/>
          <w:b/>
          <w:bCs/>
        </w:rPr>
        <w:t>Nayane Gomes Lima Santos</w:t>
      </w:r>
      <w:r w:rsidR="0032731A" w:rsidRPr="00A7644D">
        <w:rPr>
          <w:rFonts w:ascii="Helvetica" w:eastAsia="Times New Roman" w:hAnsi="Helvetica" w:cs="Times New Roman"/>
          <w:b/>
          <w:bCs/>
          <w:sz w:val="20"/>
          <w:szCs w:val="20"/>
          <w:lang w:eastAsia="pt-BR"/>
        </w:rPr>
        <w:t xml:space="preserve"> </w:t>
      </w:r>
    </w:p>
    <w:p w14:paraId="4D223190" w14:textId="7D1373E9" w:rsidR="000016BC" w:rsidRPr="00A7644D" w:rsidRDefault="00AF3B57" w:rsidP="000016BC">
      <w:pPr>
        <w:spacing w:after="0" w:line="240" w:lineRule="auto"/>
        <w:jc w:val="center"/>
        <w:rPr>
          <w:rFonts w:ascii="Palatino Linotype" w:hAnsi="Palatino Linotype" w:cs="Helvetica"/>
          <w:b/>
          <w:bCs/>
          <w:color w:val="000000" w:themeColor="text1"/>
          <w:sz w:val="20"/>
          <w:szCs w:val="20"/>
        </w:rPr>
      </w:pPr>
      <w:r w:rsidRPr="00A7644D">
        <w:rPr>
          <w:rFonts w:ascii="Palatino Linotype" w:hAnsi="Palatino Linotype" w:cs="Helvetica"/>
          <w:b/>
          <w:bCs/>
          <w:sz w:val="20"/>
          <w:szCs w:val="20"/>
        </w:rPr>
        <w:t>Membro</w:t>
      </w:r>
      <w:r w:rsidR="00DB2069" w:rsidRPr="00A7644D">
        <w:rPr>
          <w:rFonts w:ascii="Palatino Linotype" w:hAnsi="Palatino Linotype" w:cs="Helvetica"/>
          <w:b/>
          <w:bCs/>
          <w:sz w:val="20"/>
          <w:szCs w:val="20"/>
        </w:rPr>
        <w:t xml:space="preserve"> convidado</w:t>
      </w:r>
      <w:r w:rsidRPr="00A7644D">
        <w:rPr>
          <w:rFonts w:ascii="Palatino Linotype" w:hAnsi="Palatino Linotype" w:cs="Helvetica"/>
          <w:b/>
          <w:bCs/>
          <w:sz w:val="20"/>
          <w:szCs w:val="20"/>
        </w:rPr>
        <w:t xml:space="preserve"> </w:t>
      </w:r>
      <w:r w:rsidR="0032731A" w:rsidRPr="00A7644D">
        <w:rPr>
          <w:rFonts w:ascii="Palatino Linotype" w:hAnsi="Palatino Linotype" w:cs="Helvetica"/>
          <w:b/>
          <w:bCs/>
          <w:sz w:val="20"/>
          <w:szCs w:val="20"/>
        </w:rPr>
        <w:t>da equipe de planejamento</w:t>
      </w:r>
    </w:p>
    <w:p w14:paraId="13404458" w14:textId="77777777" w:rsidR="000016BC" w:rsidRPr="00D71CBD" w:rsidRDefault="000016BC">
      <w:pPr>
        <w:rPr>
          <w:rFonts w:ascii="Palatino Linotype" w:hAnsi="Palatino Linotype" w:cs="Helvetica"/>
          <w:sz w:val="20"/>
          <w:szCs w:val="20"/>
        </w:rPr>
      </w:pPr>
    </w:p>
    <w:sectPr w:rsidR="000016BC" w:rsidRPr="00D71CBD" w:rsidSect="000016BC">
      <w:head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54C56" w14:textId="77777777" w:rsidR="00FC4B23" w:rsidRDefault="00FC4B23" w:rsidP="000016BC">
      <w:pPr>
        <w:spacing w:after="0" w:line="240" w:lineRule="auto"/>
      </w:pPr>
      <w:r>
        <w:separator/>
      </w:r>
    </w:p>
  </w:endnote>
  <w:endnote w:type="continuationSeparator" w:id="0">
    <w:p w14:paraId="61C873AC" w14:textId="77777777" w:rsidR="00FC4B23" w:rsidRDefault="00FC4B23" w:rsidP="00001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B1BA" w14:textId="77777777" w:rsidR="00FC4B23" w:rsidRDefault="00FC4B23" w:rsidP="000016BC">
      <w:pPr>
        <w:spacing w:after="0" w:line="240" w:lineRule="auto"/>
      </w:pPr>
      <w:r>
        <w:separator/>
      </w:r>
    </w:p>
  </w:footnote>
  <w:footnote w:type="continuationSeparator" w:id="0">
    <w:p w14:paraId="79FF8C2A" w14:textId="77777777" w:rsidR="00FC4B23" w:rsidRDefault="00FC4B23" w:rsidP="00001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C" w14:textId="77777777" w:rsidR="00683BB6" w:rsidRPr="00C020BC" w:rsidRDefault="00683BB6" w:rsidP="000016BC">
    <w:pPr>
      <w:pStyle w:val="Cabealho"/>
      <w:ind w:right="-1"/>
      <w:jc w:val="center"/>
      <w:rPr>
        <w:b/>
        <w:bCs/>
        <w:sz w:val="16"/>
        <w:szCs w:val="16"/>
      </w:rPr>
    </w:pPr>
    <w:r w:rsidRPr="00C020BC">
      <w:rPr>
        <w:rFonts w:ascii="Verdana" w:hAnsi="Verdana"/>
        <w:noProof/>
        <w:sz w:val="16"/>
        <w:szCs w:val="16"/>
        <w:lang w:eastAsia="pt-BR"/>
      </w:rPr>
      <w:drawing>
        <wp:inline distT="0" distB="0" distL="0" distR="0" wp14:anchorId="5B2F6775" wp14:editId="44A0E89E">
          <wp:extent cx="714375" cy="714375"/>
          <wp:effectExtent l="0" t="0" r="9525" b="9525"/>
          <wp:docPr id="21" name="Imagem 21" descr="Descrição: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205D258" w14:textId="77777777" w:rsidR="00683BB6" w:rsidRPr="00C020BC" w:rsidRDefault="00683BB6" w:rsidP="000016BC">
    <w:pPr>
      <w:pStyle w:val="Cabealho"/>
      <w:ind w:right="-1"/>
      <w:jc w:val="center"/>
      <w:rPr>
        <w:b/>
        <w:bCs/>
        <w:sz w:val="16"/>
        <w:szCs w:val="16"/>
      </w:rPr>
    </w:pPr>
    <w:r w:rsidRPr="00C020BC">
      <w:rPr>
        <w:b/>
        <w:bCs/>
        <w:sz w:val="16"/>
        <w:szCs w:val="16"/>
      </w:rPr>
      <w:t>ESTADO DE SERGIPE</w:t>
    </w:r>
  </w:p>
  <w:p w14:paraId="3463292D" w14:textId="77777777" w:rsidR="00683BB6" w:rsidRPr="00C020BC" w:rsidRDefault="00683BB6" w:rsidP="000016BC">
    <w:pPr>
      <w:pStyle w:val="Cabealho"/>
      <w:ind w:right="-1"/>
      <w:jc w:val="center"/>
      <w:rPr>
        <w:b/>
        <w:bCs/>
        <w:sz w:val="16"/>
        <w:szCs w:val="16"/>
      </w:rPr>
    </w:pPr>
    <w:r w:rsidRPr="00C020BC">
      <w:rPr>
        <w:b/>
        <w:bCs/>
        <w:sz w:val="16"/>
        <w:szCs w:val="16"/>
      </w:rPr>
      <w:t>PREFEITURA DE ITABAIANA</w:t>
    </w:r>
  </w:p>
  <w:p w14:paraId="4185E062" w14:textId="77777777" w:rsidR="00683BB6" w:rsidRDefault="00683B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BB1"/>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577520"/>
    <w:multiLevelType w:val="hybridMultilevel"/>
    <w:tmpl w:val="0CE2A05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1E62EE5"/>
    <w:multiLevelType w:val="multilevel"/>
    <w:tmpl w:val="F35A4DA6"/>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63120972">
    <w:abstractNumId w:val="2"/>
  </w:num>
  <w:num w:numId="2" w16cid:durableId="890309552">
    <w:abstractNumId w:val="1"/>
  </w:num>
  <w:num w:numId="3" w16cid:durableId="6838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6BC"/>
    <w:rsid w:val="000016BC"/>
    <w:rsid w:val="00076804"/>
    <w:rsid w:val="0009742E"/>
    <w:rsid w:val="000B55FD"/>
    <w:rsid w:val="000C2BAA"/>
    <w:rsid w:val="000F53B4"/>
    <w:rsid w:val="001317B3"/>
    <w:rsid w:val="001509BC"/>
    <w:rsid w:val="00162BF0"/>
    <w:rsid w:val="001663A1"/>
    <w:rsid w:val="00174587"/>
    <w:rsid w:val="001B2A17"/>
    <w:rsid w:val="001E7525"/>
    <w:rsid w:val="00222FEB"/>
    <w:rsid w:val="00224731"/>
    <w:rsid w:val="0025239D"/>
    <w:rsid w:val="00296D5B"/>
    <w:rsid w:val="002A155B"/>
    <w:rsid w:val="002C39FD"/>
    <w:rsid w:val="002E1362"/>
    <w:rsid w:val="002F7CC9"/>
    <w:rsid w:val="00310698"/>
    <w:rsid w:val="0032731A"/>
    <w:rsid w:val="00337BF8"/>
    <w:rsid w:val="003C265B"/>
    <w:rsid w:val="003E4A1E"/>
    <w:rsid w:val="00403849"/>
    <w:rsid w:val="00420EF2"/>
    <w:rsid w:val="00431CD7"/>
    <w:rsid w:val="004569CD"/>
    <w:rsid w:val="0045743E"/>
    <w:rsid w:val="0046130D"/>
    <w:rsid w:val="00473FAB"/>
    <w:rsid w:val="00476785"/>
    <w:rsid w:val="004903D6"/>
    <w:rsid w:val="004C5B9F"/>
    <w:rsid w:val="004E5168"/>
    <w:rsid w:val="00512898"/>
    <w:rsid w:val="00525673"/>
    <w:rsid w:val="00543E33"/>
    <w:rsid w:val="005463BB"/>
    <w:rsid w:val="005F13CB"/>
    <w:rsid w:val="005F4F9B"/>
    <w:rsid w:val="005F6531"/>
    <w:rsid w:val="006020BA"/>
    <w:rsid w:val="00615B0F"/>
    <w:rsid w:val="00621DAF"/>
    <w:rsid w:val="006326F5"/>
    <w:rsid w:val="00644AE2"/>
    <w:rsid w:val="00667FDB"/>
    <w:rsid w:val="00683BB6"/>
    <w:rsid w:val="006E18D4"/>
    <w:rsid w:val="006F18C6"/>
    <w:rsid w:val="00710559"/>
    <w:rsid w:val="0071588F"/>
    <w:rsid w:val="00726A13"/>
    <w:rsid w:val="007445EC"/>
    <w:rsid w:val="00765651"/>
    <w:rsid w:val="0077360B"/>
    <w:rsid w:val="00786F40"/>
    <w:rsid w:val="007A2A10"/>
    <w:rsid w:val="007A4BDC"/>
    <w:rsid w:val="007C5D90"/>
    <w:rsid w:val="007D2303"/>
    <w:rsid w:val="0083334F"/>
    <w:rsid w:val="008638F0"/>
    <w:rsid w:val="00864B34"/>
    <w:rsid w:val="008B4175"/>
    <w:rsid w:val="008B6024"/>
    <w:rsid w:val="008E291C"/>
    <w:rsid w:val="00901C13"/>
    <w:rsid w:val="009711D7"/>
    <w:rsid w:val="00996F76"/>
    <w:rsid w:val="009A24E6"/>
    <w:rsid w:val="009E33EF"/>
    <w:rsid w:val="00A25BA7"/>
    <w:rsid w:val="00A745E6"/>
    <w:rsid w:val="00A7644D"/>
    <w:rsid w:val="00A8752C"/>
    <w:rsid w:val="00A96448"/>
    <w:rsid w:val="00AA37F0"/>
    <w:rsid w:val="00AC2E9E"/>
    <w:rsid w:val="00AD2D54"/>
    <w:rsid w:val="00AF3B57"/>
    <w:rsid w:val="00B15BDA"/>
    <w:rsid w:val="00B165AB"/>
    <w:rsid w:val="00B207D5"/>
    <w:rsid w:val="00B2666E"/>
    <w:rsid w:val="00B92619"/>
    <w:rsid w:val="00BD2F59"/>
    <w:rsid w:val="00BD4F13"/>
    <w:rsid w:val="00BD589D"/>
    <w:rsid w:val="00C147D8"/>
    <w:rsid w:val="00C245B5"/>
    <w:rsid w:val="00C31892"/>
    <w:rsid w:val="00C4591C"/>
    <w:rsid w:val="00C8223A"/>
    <w:rsid w:val="00CA0433"/>
    <w:rsid w:val="00CC4E05"/>
    <w:rsid w:val="00CE7871"/>
    <w:rsid w:val="00D1364D"/>
    <w:rsid w:val="00D419FA"/>
    <w:rsid w:val="00D44ADD"/>
    <w:rsid w:val="00D510C7"/>
    <w:rsid w:val="00D64403"/>
    <w:rsid w:val="00D71CBD"/>
    <w:rsid w:val="00D77AE9"/>
    <w:rsid w:val="00DB04FD"/>
    <w:rsid w:val="00DB2069"/>
    <w:rsid w:val="00DC3E5C"/>
    <w:rsid w:val="00DC4B4C"/>
    <w:rsid w:val="00F01355"/>
    <w:rsid w:val="00F20F1F"/>
    <w:rsid w:val="00F35859"/>
    <w:rsid w:val="00F40D22"/>
    <w:rsid w:val="00F432EC"/>
    <w:rsid w:val="00F6057E"/>
    <w:rsid w:val="00F613F2"/>
    <w:rsid w:val="00FA36CD"/>
    <w:rsid w:val="00FB245A"/>
    <w:rsid w:val="00FC119A"/>
    <w:rsid w:val="00FC4B23"/>
    <w:rsid w:val="00FD3232"/>
    <w:rsid w:val="00FF47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8366"/>
  <w15:chartTrackingRefBased/>
  <w15:docId w15:val="{904A3479-91DF-4937-9D99-12506533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9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nhideWhenUsed/>
    <w:rsid w:val="000016BC"/>
    <w:pPr>
      <w:tabs>
        <w:tab w:val="center" w:pos="4252"/>
        <w:tab w:val="right" w:pos="8504"/>
      </w:tabs>
      <w:spacing w:after="0" w:line="240" w:lineRule="auto"/>
    </w:pPr>
  </w:style>
  <w:style w:type="character" w:customStyle="1" w:styleId="CabealhoChar">
    <w:name w:val="Cabeçalho Char"/>
    <w:aliases w:val="Cabeçalho superior Char"/>
    <w:basedOn w:val="Fontepargpadro"/>
    <w:link w:val="Cabealho"/>
    <w:rsid w:val="000016BC"/>
  </w:style>
  <w:style w:type="paragraph" w:styleId="Rodap">
    <w:name w:val="footer"/>
    <w:basedOn w:val="Normal"/>
    <w:link w:val="RodapChar"/>
    <w:uiPriority w:val="99"/>
    <w:unhideWhenUsed/>
    <w:rsid w:val="000016BC"/>
    <w:pPr>
      <w:tabs>
        <w:tab w:val="center" w:pos="4252"/>
        <w:tab w:val="right" w:pos="8504"/>
      </w:tabs>
      <w:spacing w:after="0" w:line="240" w:lineRule="auto"/>
    </w:pPr>
  </w:style>
  <w:style w:type="character" w:customStyle="1" w:styleId="RodapChar">
    <w:name w:val="Rodapé Char"/>
    <w:basedOn w:val="Fontepargpadro"/>
    <w:link w:val="Rodap"/>
    <w:uiPriority w:val="99"/>
    <w:rsid w:val="000016BC"/>
  </w:style>
  <w:style w:type="paragraph" w:styleId="PargrafodaLista">
    <w:name w:val="List Paragraph"/>
    <w:aliases w:val="Texto"/>
    <w:basedOn w:val="Normal"/>
    <w:link w:val="PargrafodaListaChar"/>
    <w:uiPriority w:val="34"/>
    <w:qFormat/>
    <w:rsid w:val="000016BC"/>
    <w:pPr>
      <w:spacing w:after="235" w:line="250" w:lineRule="auto"/>
      <w:ind w:left="720" w:right="344" w:firstLine="4"/>
      <w:contextualSpacing/>
      <w:jc w:val="both"/>
    </w:pPr>
    <w:rPr>
      <w:rFonts w:ascii="Calibri" w:eastAsia="Calibri" w:hAnsi="Calibri" w:cs="Calibri"/>
      <w:color w:val="000000"/>
      <w:sz w:val="20"/>
      <w:lang w:eastAsia="pt-BR"/>
    </w:rPr>
  </w:style>
  <w:style w:type="character" w:customStyle="1" w:styleId="PargrafodaListaChar">
    <w:name w:val="Parágrafo da Lista Char"/>
    <w:aliases w:val="Texto Char"/>
    <w:link w:val="PargrafodaLista"/>
    <w:uiPriority w:val="34"/>
    <w:locked/>
    <w:rsid w:val="000016BC"/>
    <w:rPr>
      <w:rFonts w:ascii="Calibri" w:eastAsia="Calibri" w:hAnsi="Calibri" w:cs="Calibri"/>
      <w:color w:val="000000"/>
      <w:sz w:val="20"/>
      <w:lang w:eastAsia="pt-BR"/>
    </w:rPr>
  </w:style>
  <w:style w:type="paragraph" w:styleId="NormalWeb">
    <w:name w:val="Normal (Web)"/>
    <w:basedOn w:val="Normal"/>
    <w:uiPriority w:val="99"/>
    <w:rsid w:val="000016BC"/>
    <w:pPr>
      <w:spacing w:before="100" w:beforeAutospacing="1" w:after="100" w:afterAutospacing="1" w:line="240" w:lineRule="auto"/>
    </w:pPr>
    <w:rPr>
      <w:rFonts w:ascii="Times New Roman" w:eastAsia="Times New Roman" w:hAnsi="Times New Roman" w:cs="Times New Roman"/>
      <w:sz w:val="20"/>
      <w:szCs w:val="24"/>
      <w:lang w:eastAsia="pt-BR"/>
    </w:rPr>
  </w:style>
  <w:style w:type="paragraph" w:customStyle="1" w:styleId="text-left">
    <w:name w:val="text-left"/>
    <w:basedOn w:val="Normal"/>
    <w:rsid w:val="000016B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1364D"/>
    <w:rPr>
      <w:sz w:val="16"/>
      <w:szCs w:val="16"/>
    </w:rPr>
  </w:style>
  <w:style w:type="paragraph" w:styleId="Textodecomentrio">
    <w:name w:val="annotation text"/>
    <w:basedOn w:val="Normal"/>
    <w:link w:val="TextodecomentrioChar"/>
    <w:uiPriority w:val="99"/>
    <w:semiHidden/>
    <w:unhideWhenUsed/>
    <w:rsid w:val="00D1364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1364D"/>
    <w:rPr>
      <w:sz w:val="20"/>
      <w:szCs w:val="20"/>
    </w:rPr>
  </w:style>
  <w:style w:type="paragraph" w:styleId="Assuntodocomentrio">
    <w:name w:val="annotation subject"/>
    <w:basedOn w:val="Textodecomentrio"/>
    <w:next w:val="Textodecomentrio"/>
    <w:link w:val="AssuntodocomentrioChar"/>
    <w:uiPriority w:val="99"/>
    <w:semiHidden/>
    <w:unhideWhenUsed/>
    <w:rsid w:val="00D1364D"/>
    <w:rPr>
      <w:b/>
      <w:bCs/>
    </w:rPr>
  </w:style>
  <w:style w:type="character" w:customStyle="1" w:styleId="AssuntodocomentrioChar">
    <w:name w:val="Assunto do comentário Char"/>
    <w:basedOn w:val="TextodecomentrioChar"/>
    <w:link w:val="Assuntodocomentrio"/>
    <w:uiPriority w:val="99"/>
    <w:semiHidden/>
    <w:rsid w:val="00D1364D"/>
    <w:rPr>
      <w:b/>
      <w:bCs/>
      <w:sz w:val="20"/>
      <w:szCs w:val="20"/>
    </w:rPr>
  </w:style>
  <w:style w:type="character" w:styleId="nfase">
    <w:name w:val="Emphasis"/>
    <w:basedOn w:val="Fontepargpadro"/>
    <w:uiPriority w:val="20"/>
    <w:qFormat/>
    <w:rsid w:val="007445EC"/>
    <w:rPr>
      <w:i/>
      <w:iCs/>
    </w:rPr>
  </w:style>
  <w:style w:type="paragraph" w:styleId="Textodebalo">
    <w:name w:val="Balloon Text"/>
    <w:basedOn w:val="Normal"/>
    <w:link w:val="TextodebaloChar"/>
    <w:uiPriority w:val="99"/>
    <w:semiHidden/>
    <w:unhideWhenUsed/>
    <w:rsid w:val="00A745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5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C032-32C3-4C49-9612-1CC767C6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48</Pages>
  <Words>5968</Words>
  <Characters>32233</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Jhonatas Lima</dc:creator>
  <cp:keywords/>
  <dc:description/>
  <cp:lastModifiedBy>lic.ita</cp:lastModifiedBy>
  <cp:revision>23</cp:revision>
  <cp:lastPrinted>2025-04-04T14:00:00Z</cp:lastPrinted>
  <dcterms:created xsi:type="dcterms:W3CDTF">2025-01-28T14:20:00Z</dcterms:created>
  <dcterms:modified xsi:type="dcterms:W3CDTF">2026-07-14T15:32:00Z</dcterms:modified>
</cp:coreProperties>
</file>