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42" w:rsidRPr="00553942" w:rsidRDefault="00553942" w:rsidP="0055394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r w:rsidRPr="00553942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t-BR"/>
        </w:rPr>
        <w:t>I – Requerimento do interessado:</w:t>
      </w:r>
    </w:p>
    <w:p w:rsidR="00553942" w:rsidRPr="00553942" w:rsidRDefault="00553942" w:rsidP="0055394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A</w:t>
      </w:r>
      <w:r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-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 xml:space="preserve"> Com firma reconhecida;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br/>
        <w:t>B – indicando os fatos e a base legal do pedido, e se for o caso, as notificações que deverão ser efetuadas, com endereço completo de quem será notificado; (ver item III)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br/>
        <w:t>C – firmado pelos proprietários do imóvel objeto da retificação, ou pelo interessado (ver letra G). Se o imóvel for de mais de um proprietário e, só um ou alguns, tirem assinado, deverá ser requerida a notificação dos demais, inclusive cônjuges.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br/>
        <w:t>D – Se o imóvel pertence a casal, ambos devem firmar o requerimento (ver letra “c” acima);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br/>
      </w:r>
      <w:r w:rsidRPr="00553942">
        <w:rPr>
          <w:rFonts w:ascii="Open Sans" w:eastAsia="Times New Roman" w:hAnsi="Open Sans" w:cs="Times New Roman"/>
          <w:sz w:val="21"/>
          <w:szCs w:val="21"/>
          <w:lang w:eastAsia="pt-BR"/>
        </w:rPr>
        <w:t>E – Se o requerente for pessoa jurídica, deverá ser firmado pelo representante legal, e acompanhamento de documento comprobatório da representação (contrato social, ata de eleição, etc.)</w:t>
      </w:r>
      <w:r w:rsidRPr="00553942">
        <w:rPr>
          <w:rFonts w:ascii="Open Sans" w:eastAsia="Times New Roman" w:hAnsi="Open Sans" w:cs="Times New Roman"/>
          <w:sz w:val="21"/>
          <w:szCs w:val="21"/>
          <w:lang w:eastAsia="pt-BR"/>
        </w:rPr>
        <w:br/>
        <w:t>F – Em caso de imóvel em condomínio (art. 1314 e SS, do CCB), se o requerimento não for firmado pela unanimidade dos proprietários, deverá ser requerida a notificação dos demais;</w:t>
      </w:r>
      <w:r w:rsidRPr="00553942">
        <w:rPr>
          <w:rFonts w:ascii="Open Sans" w:eastAsia="Times New Roman" w:hAnsi="Open Sans" w:cs="Times New Roman"/>
          <w:sz w:val="21"/>
          <w:szCs w:val="21"/>
          <w:lang w:eastAsia="pt-BR"/>
        </w:rPr>
        <w:br/>
        <w:t>G – se o interessado não for o proprietário, deverá ser apresentado documento comprobatório do interesse jurídico do pedido, em cópias autenticadas, tal como Escritura pendente de registro, Instrumento de promessa de Venda e Compra, bem como endereço completo para notificação do titular do domínio;</w:t>
      </w:r>
      <w:r w:rsidRPr="00553942">
        <w:rPr>
          <w:rFonts w:ascii="Open Sans" w:eastAsia="Times New Roman" w:hAnsi="Open Sans" w:cs="Times New Roman"/>
          <w:sz w:val="21"/>
          <w:szCs w:val="21"/>
          <w:lang w:eastAsia="pt-BR"/>
        </w:rPr>
        <w:br/>
        <w:t>H – se imóvel foreiro, deverá ser firmado pelo titular do domínio útil e pelo titular do domínio direto e, na falta deste, ser indicado o nome e endereço completo para sua notificação;</w:t>
      </w:r>
      <w:r w:rsidRPr="00553942">
        <w:rPr>
          <w:rFonts w:ascii="Open Sans" w:eastAsia="Times New Roman" w:hAnsi="Open Sans" w:cs="Times New Roman"/>
          <w:sz w:val="21"/>
          <w:szCs w:val="21"/>
          <w:lang w:eastAsia="pt-BR"/>
        </w:rPr>
        <w:br/>
        <w:t>I – se gravado o imóvel com usufruto, deverá também ser firmado pelo(s) usufrutuário (s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), e na sua falta, ser indicado o nome e endereço completo para a sua notificação;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br/>
        <w:t>J – se representado por procurador, apresentar a procuração e, se esta for instrumento partícula, deverá estar com a(s) firma(s) reconhecida(s)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br/>
        <w:t>K – para representação por advogado será dispensado o requerimento de firma, tanto na procuração como no requerimento;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br/>
        <w:t>L – a procuração por instrumento partícula, deverá ter sido firmada a menos de 90 dias; se por instrumento público, o translado ou certidão deverá ter sido expedido a menos de 90 dias;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br/>
        <w:t>M – sendo o requerente analfabeto, deverá ser representado por procurador nomeado através de instrumento público;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br/>
        <w:t>N – se o titular for espolio, este deverá ser representado pelo inventariante, com a apresentação do respectivo termo de compromisso; em caso de inventário não aberto, a representação dar-se-á por todos os herdeiros relacionados na certidão de óbito, ou por aquele que estiver na posse do imóvel, devidamente comprovada.</w:t>
      </w:r>
    </w:p>
    <w:p w:rsidR="00553942" w:rsidRPr="00553942" w:rsidRDefault="00553942" w:rsidP="0055394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r w:rsidRPr="00553942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t-BR"/>
        </w:rPr>
        <w:t xml:space="preserve">II – Documentos necessários </w:t>
      </w:r>
      <w:proofErr w:type="spellStart"/>
      <w:r w:rsidRPr="00553942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t-BR"/>
        </w:rPr>
        <w:t>á</w:t>
      </w:r>
      <w:proofErr w:type="spellEnd"/>
      <w:r w:rsidRPr="00553942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t-BR"/>
        </w:rPr>
        <w:t xml:space="preserve"> instrução do pedido:</w:t>
      </w:r>
    </w:p>
    <w:p w:rsidR="00553942" w:rsidRPr="00553942" w:rsidRDefault="00553942" w:rsidP="0055394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A – PLANTA E MEMORIAL DESCRITIVO</w:t>
      </w:r>
    </w:p>
    <w:p w:rsidR="00553942" w:rsidRPr="00553942" w:rsidRDefault="00553942" w:rsidP="0055394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- assinados por profissional habilitado e pelos confrontantes, com firmas reconhecidas;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br/>
        <w:t>– a planta deverá vir em escala mínima para a melhor visualização e manuseio dos elementos dela constantes (preferencialmente 1/2000 a 1/5000);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br/>
        <w:t>– a planta deverá indicar a localização do imóvel (croqui de localização), as suas medidas, ângulos de deflexão ou rumos, pontos de referência ou amarração; na confrontação com córregos e rios, ou outras divisas naturais, deverá a descrição acompanhar a sua sinuosidade;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br/>
        <w:t>– a planta deverá constar a localização de cada confrontante.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br/>
        <w:t>– o memorial descritivo deverá ser assinado e rubricado em todas as suas folhas, pelo profissional, pelo(s) requerente(s), e ainda também por aqueles que forem apresentar sua anuência.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br/>
        <w:t xml:space="preserve">– a planta deverá conter declaração expressa de pleno conhecimento do profissional e das 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lastRenderedPageBreak/>
        <w:t>partes, do disposto no §14 do inciso II, do art. 213 da lei 6015/73, podendo esta ser feita por documento em separado, bem como que o levantamento foi efetuado “in loco” e não com base em elementos extraídos da matrícula do imóvel.</w:t>
      </w:r>
    </w:p>
    <w:p w:rsidR="00553942" w:rsidRPr="00553942" w:rsidRDefault="00553942" w:rsidP="0055394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B – DECLARAÇÃO DE ANUÊNCIA DOS CONFRONTANTES</w:t>
      </w:r>
    </w:p>
    <w:p w:rsidR="00553942" w:rsidRPr="00553942" w:rsidRDefault="00553942" w:rsidP="0055394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Entende-se como confrontante os proprietários e os ocupantes dos imóveis contíguos, que deverão estar indicados na planta apresentada, inclusive com a indicação de sua qualidade (se é confinante tabular ou ocupante).</w:t>
      </w:r>
    </w:p>
    <w:p w:rsidR="00553942" w:rsidRPr="00553942" w:rsidRDefault="00553942" w:rsidP="0055394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1 – a anuência dos confrontantes deverá ser apresentada também em forma de declaração (quando da planta não constarem todos os elementos para sua perfeita identificação), contendo qualificação completa, endereço e firma reconhecida, em conjunto ou em separado, indicando expressamente a(s) linha (s) perimétrica(s) envolvida(s) e a (s) matricula(s) ou transcrições do imóvel confinante, declarando, ainda, estar na posse do seu imóvel;</w:t>
      </w:r>
    </w:p>
    <w:p w:rsidR="00553942" w:rsidRPr="00553942" w:rsidRDefault="00553942" w:rsidP="0055394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 xml:space="preserve">2 – </w:t>
      </w:r>
      <w:proofErr w:type="gramStart"/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incluir</w:t>
      </w:r>
      <w:proofErr w:type="gramEnd"/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 xml:space="preserve"> na declaração dispositivo autorizando o Oficial de Registro de Imóveis a promover a averbação na sua matricula (do confrontante), reproduzindo a nova descrição entre o seu imóvel e o retificando, nos termos da letra F do item I do artigo 213</w:t>
      </w:r>
    </w:p>
    <w:p w:rsidR="00553942" w:rsidRPr="00553942" w:rsidRDefault="00553942" w:rsidP="0055394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 xml:space="preserve">3 – </w:t>
      </w:r>
      <w:proofErr w:type="gramStart"/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caso</w:t>
      </w:r>
      <w:proofErr w:type="gramEnd"/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 xml:space="preserve"> o confrontante seja mero ocupante (sem título registrado), deverá ser apresentada a sua declaração, bem como a respectiva prova da ocupação (autorização, permissão ou contrato), além da declaração do titular do domínio.</w:t>
      </w:r>
    </w:p>
    <w:p w:rsidR="00553942" w:rsidRPr="00553942" w:rsidRDefault="00553942" w:rsidP="0055394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4 – em caso do confrontante ser o poder público – União, Estados ou Municípios, e suas autarquias, empresas públicas e fundações, confrontando através de terrenos públicos como glebas, lotes, ou estradas (e outros logradouros), deverá assinar a planta e a declaração, o representante legal, sempre acompanhados da respectiva prova (contrato social, ata de eleição, nomeação, designação, etc.)</w:t>
      </w:r>
    </w:p>
    <w:p w:rsidR="00553942" w:rsidRPr="00553942" w:rsidRDefault="00553942" w:rsidP="0055394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5 – Em caso de ANUÊNCIA ou de notificações, a união, Estados, e Município, suas autarquia e fundações poderão ser notificadas por intermédio de sua advocacia geral ou Procuradoria que tiver atribuição para receber citação em ação judicial.</w:t>
      </w:r>
    </w:p>
    <w:p w:rsidR="00553942" w:rsidRPr="00553942" w:rsidRDefault="00553942" w:rsidP="0055394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6 – A manifestação de anuência do município será desnecessária quando o imóvel urbano estiver voltado somente para a rua ou avenida oficial e a retificação não importar em aumento de área ou de medida perimetral, ou em alteração da configuração física do imóvel, que possam fazê-lo avançar sobre o bem municipal de uso comum do povo.</w:t>
      </w:r>
    </w:p>
    <w:p w:rsidR="00553942" w:rsidRPr="00553942" w:rsidRDefault="00553942" w:rsidP="0055394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 xml:space="preserve">7 – </w:t>
      </w:r>
      <w:proofErr w:type="gramStart"/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em</w:t>
      </w:r>
      <w:proofErr w:type="gramEnd"/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 xml:space="preserve"> caso da confrontação se dar com condomínio comum (art.1314 e SS. Do CCB), poderá a declaração ser firmada por apenas um dos proprietários;</w:t>
      </w:r>
    </w:p>
    <w:p w:rsidR="00553942" w:rsidRPr="00553942" w:rsidRDefault="00553942" w:rsidP="0055394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 xml:space="preserve">8 – </w:t>
      </w:r>
      <w:proofErr w:type="gramStart"/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em</w:t>
      </w:r>
      <w:proofErr w:type="gramEnd"/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 xml:space="preserve"> caso de condomínio especial (lei n. 4591/64, a representação será pelo sindico ou comissão de representantes.</w:t>
      </w:r>
    </w:p>
    <w:p w:rsidR="00553942" w:rsidRPr="00553942" w:rsidRDefault="00553942" w:rsidP="0055394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 xml:space="preserve">9 – </w:t>
      </w:r>
      <w:proofErr w:type="gramStart"/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se</w:t>
      </w:r>
      <w:proofErr w:type="gramEnd"/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 xml:space="preserve"> o confrontante for espolio, este deverá ser representado pela inventariante, com a apresentação do respectivo termo de compromisso; em caso de inventario não aberto, a representação dar-se por todos os herdeiros relacionados na certidão de óbito.</w:t>
      </w:r>
    </w:p>
    <w:p w:rsidR="00553942" w:rsidRPr="00553942" w:rsidRDefault="00553942" w:rsidP="0055394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 xml:space="preserve">10 – </w:t>
      </w:r>
      <w:proofErr w:type="gramStart"/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se</w:t>
      </w:r>
      <w:proofErr w:type="gramEnd"/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 xml:space="preserve"> os proprietários ou ocupantes do imóvel vizinho forem casados entre si, pelo regime de comunhão de bens, bastará a anuência de um. No caso de casamento sob regime de separação de bens, bastará a anuência ou notificação do cônjuge proprietário ou ocupante.</w:t>
      </w:r>
    </w:p>
    <w:p w:rsidR="00553942" w:rsidRPr="00553942" w:rsidRDefault="00553942" w:rsidP="0055394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C – ART – Anotação de Responsabilidade Técnica do profissional junto ao CREA (ART);</w:t>
      </w:r>
    </w:p>
    <w:p w:rsidR="00553942" w:rsidRPr="00553942" w:rsidRDefault="00553942" w:rsidP="0055394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bookmarkStart w:id="0" w:name="_GoBack"/>
      <w:bookmarkEnd w:id="0"/>
      <w:r w:rsidRPr="00553942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pt-BR"/>
        </w:rPr>
        <w:lastRenderedPageBreak/>
        <w:t>III – AS NOTIFICAÇÕES:</w:t>
      </w:r>
    </w:p>
    <w:p w:rsidR="00553942" w:rsidRPr="00553942" w:rsidRDefault="00553942" w:rsidP="0055394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</w:pP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- se a planta não contiver a assinatura de algum confrontante, este será notificado pelo Oficial de Registro de Imóveis, a requerimento do interessado.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br/>
        <w:t>– O prazo para manifestação do confrontante é de 15 dias.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br/>
        <w:t>– A união, Estado Município e suas autarquias e fundações poderão ser notificadas por intermédio de sua Advocacia-Geral ou Procuradoria que tiver atribuição para receber citação em ação judicial.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br/>
        <w:t>– As pessoas jurídicas de direito público serão notificadas, caso não tenham manifestado prévia anuência, sempre que o imóvel objeto do registro a ser retificado confrontar com outro público, ainda que dominical. (com exceção para o n. 6 da letra B retro)</w:t>
      </w:r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br/>
        <w:t xml:space="preserve">– As notificações serão feitas para o endereço fornecido pela parte, para o constante no Registro de </w:t>
      </w:r>
      <w:proofErr w:type="gramStart"/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>Imóveis ,</w:t>
      </w:r>
      <w:proofErr w:type="gramEnd"/>
      <w:r w:rsidRPr="00553942">
        <w:rPr>
          <w:rFonts w:ascii="Open Sans" w:eastAsia="Times New Roman" w:hAnsi="Open Sans" w:cs="Times New Roman"/>
          <w:color w:val="6B6B6B"/>
          <w:sz w:val="21"/>
          <w:szCs w:val="21"/>
          <w:lang w:eastAsia="pt-BR"/>
        </w:rPr>
        <w:t xml:space="preserve"> e para o do imóvel.</w:t>
      </w:r>
    </w:p>
    <w:p w:rsidR="008E5E23" w:rsidRDefault="008E5E23" w:rsidP="00553942">
      <w:pPr>
        <w:shd w:val="clear" w:color="auto" w:fill="FFFFFF"/>
        <w:spacing w:after="150" w:line="240" w:lineRule="auto"/>
        <w:jc w:val="both"/>
      </w:pPr>
    </w:p>
    <w:sectPr w:rsidR="008E5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A3705"/>
    <w:multiLevelType w:val="multilevel"/>
    <w:tmpl w:val="DAD4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42"/>
    <w:rsid w:val="00553942"/>
    <w:rsid w:val="00675512"/>
    <w:rsid w:val="008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501A"/>
  <w15:chartTrackingRefBased/>
  <w15:docId w15:val="{B819F444-42D1-49B2-A041-A1314582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53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5539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5394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5394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5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394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53942"/>
    <w:rPr>
      <w:color w:val="0000FF"/>
      <w:u w:val="single"/>
    </w:rPr>
  </w:style>
  <w:style w:type="paragraph" w:customStyle="1" w:styleId="author-description">
    <w:name w:val="author-description"/>
    <w:basedOn w:val="Normal"/>
    <w:rsid w:val="0055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">
    <w:name w:val="comment"/>
    <w:basedOn w:val="Normal"/>
    <w:rsid w:val="0055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2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DADADA"/>
            <w:bottom w:val="single" w:sz="6" w:space="31" w:color="DADADA"/>
            <w:right w:val="single" w:sz="6" w:space="31" w:color="DADADA"/>
          </w:divBdr>
          <w:divsChild>
            <w:div w:id="86648066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68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486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DADADA"/>
            <w:bottom w:val="single" w:sz="6" w:space="31" w:color="DADADA"/>
            <w:right w:val="single" w:sz="6" w:space="31" w:color="DADADA"/>
          </w:divBdr>
          <w:divsChild>
            <w:div w:id="18248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48932">
                  <w:marLeft w:val="1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7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1165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Dalva</dc:creator>
  <cp:keywords/>
  <dc:description/>
  <cp:lastModifiedBy>Dalva</cp:lastModifiedBy>
  <cp:revision>1</cp:revision>
  <dcterms:created xsi:type="dcterms:W3CDTF">2018-09-26T14:49:00Z</dcterms:created>
  <dcterms:modified xsi:type="dcterms:W3CDTF">2018-09-26T14:58:00Z</dcterms:modified>
</cp:coreProperties>
</file>