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5F37DB">
        <w:rPr>
          <w:rFonts w:ascii="Arial" w:hAnsi="Arial" w:cs="Arial"/>
          <w:b/>
          <w:sz w:val="20"/>
        </w:rPr>
        <w:t>014</w:t>
      </w:r>
      <w:bookmarkStart w:id="0" w:name="_GoBack"/>
      <w:bookmarkEnd w:id="0"/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BC4E0E" w:rsidRPr="00BC4E0E">
        <w:rPr>
          <w:rFonts w:ascii="Arial" w:hAnsi="Arial" w:cs="Arial"/>
          <w:sz w:val="20"/>
        </w:rPr>
        <w:t>Registro de preços visando futuras contratações de empresas para aquisição parcelada de materiais, de uso médico, hospitalar, laboratorial e odontológico, para atender as necessidades das unidades de saúde vinculadas ao Fundo Municipal de Saúde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de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1D" w:rsidRDefault="0000611D">
      <w:r>
        <w:separator/>
      </w:r>
    </w:p>
  </w:endnote>
  <w:endnote w:type="continuationSeparator" w:id="0">
    <w:p w:rsidR="0000611D" w:rsidRDefault="000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1D" w:rsidRDefault="0000611D">
      <w:r>
        <w:separator/>
      </w:r>
    </w:p>
  </w:footnote>
  <w:footnote w:type="continuationSeparator" w:id="0">
    <w:p w:rsidR="0000611D" w:rsidRDefault="0000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0611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1071"/>
    <w:rsid w:val="000E6D5B"/>
    <w:rsid w:val="000F0379"/>
    <w:rsid w:val="00105C47"/>
    <w:rsid w:val="001143E1"/>
    <w:rsid w:val="00116FEA"/>
    <w:rsid w:val="00122869"/>
    <w:rsid w:val="00123618"/>
    <w:rsid w:val="00123D5E"/>
    <w:rsid w:val="00135689"/>
    <w:rsid w:val="00140010"/>
    <w:rsid w:val="001466EC"/>
    <w:rsid w:val="00147AA9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596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BEF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91DCA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37DB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915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4433"/>
    <w:rsid w:val="00A5587A"/>
    <w:rsid w:val="00A55A9B"/>
    <w:rsid w:val="00A60792"/>
    <w:rsid w:val="00A60846"/>
    <w:rsid w:val="00A61E05"/>
    <w:rsid w:val="00A64E10"/>
    <w:rsid w:val="00A64EDD"/>
    <w:rsid w:val="00A77F0A"/>
    <w:rsid w:val="00A8071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4E0E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35B5-B273-4741-88E0-682C124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27</cp:revision>
  <cp:lastPrinted>2015-06-10T11:48:00Z</cp:lastPrinted>
  <dcterms:created xsi:type="dcterms:W3CDTF">2016-04-07T23:06:00Z</dcterms:created>
  <dcterms:modified xsi:type="dcterms:W3CDTF">2018-07-02T13:13:00Z</dcterms:modified>
</cp:coreProperties>
</file>