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162231" w:rsidRDefault="005264A3" w:rsidP="003D45DE">
      <w:pPr>
        <w:rPr>
          <w:rFonts w:ascii="Arial" w:hAnsi="Arial" w:cs="Arial"/>
          <w:b/>
          <w:sz w:val="20"/>
          <w:lang w:eastAsia="ar-SA"/>
        </w:rPr>
      </w:pPr>
      <w:r w:rsidRPr="00162231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41057B">
        <w:rPr>
          <w:rFonts w:ascii="Arial" w:hAnsi="Arial" w:cs="Arial"/>
          <w:b/>
          <w:sz w:val="20"/>
          <w:lang w:eastAsia="ar-SA"/>
        </w:rPr>
        <w:t>017/2018</w:t>
      </w:r>
    </w:p>
    <w:p w:rsidR="005264A3" w:rsidRPr="00162231" w:rsidRDefault="005264A3" w:rsidP="00376F21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162231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162231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162231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162231" w:rsidRDefault="005264A3" w:rsidP="00376F21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iCs/>
          <w:sz w:val="20"/>
        </w:rPr>
        <w:t>MODALIDADE DE LICITAÇÃO:</w:t>
      </w:r>
      <w:r w:rsidRPr="00162231">
        <w:rPr>
          <w:rFonts w:ascii="Arial" w:hAnsi="Arial" w:cs="Arial"/>
          <w:b/>
          <w:sz w:val="20"/>
        </w:rPr>
        <w:t xml:space="preserve"> </w:t>
      </w:r>
      <w:r w:rsidRPr="00162231">
        <w:rPr>
          <w:rFonts w:ascii="Arial" w:hAnsi="Arial" w:cs="Arial"/>
          <w:sz w:val="20"/>
        </w:rPr>
        <w:t>Pregão Presencial.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b/>
          <w:sz w:val="20"/>
        </w:rPr>
        <w:t>OBJETO:</w:t>
      </w:r>
      <w:r w:rsidRPr="00162231">
        <w:rPr>
          <w:rFonts w:ascii="Arial" w:hAnsi="Arial" w:cs="Arial"/>
          <w:sz w:val="20"/>
        </w:rPr>
        <w:t xml:space="preserve"> </w:t>
      </w:r>
      <w:r w:rsidR="00F832FC" w:rsidRPr="00162231">
        <w:rPr>
          <w:rFonts w:ascii="Arial" w:hAnsi="Arial" w:cs="Arial"/>
          <w:iCs/>
          <w:sz w:val="20"/>
        </w:rPr>
        <w:t xml:space="preserve">REGISTRO DE PREÇOS para aquisição parcelada de medicamentos </w:t>
      </w:r>
      <w:r w:rsidR="00C65F8C" w:rsidRPr="00162231">
        <w:rPr>
          <w:rFonts w:ascii="Arial" w:hAnsi="Arial" w:cs="Arial"/>
          <w:iCs/>
          <w:sz w:val="20"/>
        </w:rPr>
        <w:t xml:space="preserve">no intuito de </w:t>
      </w:r>
      <w:r w:rsidR="00F832FC" w:rsidRPr="00162231">
        <w:rPr>
          <w:rFonts w:ascii="Arial" w:hAnsi="Arial" w:cs="Arial"/>
          <w:iCs/>
          <w:sz w:val="20"/>
        </w:rPr>
        <w:t>atender as necessidades d</w:t>
      </w:r>
      <w:r w:rsidR="001E2940" w:rsidRPr="00162231">
        <w:rPr>
          <w:rFonts w:ascii="Arial" w:hAnsi="Arial" w:cs="Arial"/>
          <w:iCs/>
          <w:sz w:val="20"/>
        </w:rPr>
        <w:t xml:space="preserve">o Fundo </w:t>
      </w:r>
      <w:r w:rsidR="00F832FC" w:rsidRPr="00162231">
        <w:rPr>
          <w:rFonts w:ascii="Arial" w:hAnsi="Arial" w:cs="Arial"/>
          <w:iCs/>
          <w:sz w:val="20"/>
        </w:rPr>
        <w:t>Municipal de Saúde de Itabaiana</w:t>
      </w:r>
      <w:r w:rsidRPr="00162231">
        <w:rPr>
          <w:rFonts w:ascii="Arial" w:hAnsi="Arial" w:cs="Arial"/>
          <w:iCs/>
          <w:sz w:val="20"/>
        </w:rPr>
        <w:t>, conforme especificações constantes do Termo de Referência (Anexo I), para suprir as necessidades dos órgãos públicos abaixo relacionados:</w:t>
      </w:r>
    </w:p>
    <w:p w:rsidR="00083651" w:rsidRPr="00162231" w:rsidRDefault="001E2940" w:rsidP="00376F21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Fundo</w:t>
      </w:r>
      <w:r w:rsidR="00083651" w:rsidRPr="00162231">
        <w:rPr>
          <w:rFonts w:ascii="Arial" w:hAnsi="Arial" w:cs="Arial"/>
          <w:iCs/>
          <w:sz w:val="20"/>
        </w:rPr>
        <w:t xml:space="preserve"> Municipal da Saúde de Itabaiana/SE.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162231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62231">
        <w:rPr>
          <w:rFonts w:ascii="Arial" w:hAnsi="Arial" w:cs="Arial"/>
          <w:b/>
          <w:sz w:val="20"/>
          <w:u w:val="single"/>
        </w:rPr>
        <w:t>- OBJETIVO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1.1 – </w:t>
      </w:r>
      <w:r w:rsidR="00477EFE" w:rsidRPr="00162231">
        <w:rPr>
          <w:rFonts w:ascii="Arial" w:hAnsi="Arial" w:cs="Arial"/>
          <w:sz w:val="20"/>
        </w:rPr>
        <w:t>O presente Termo de Referência tem por objetivo definir o conjunto de elementos que nortearão o registro de preços visando futuras contratações de empresas para fornecimento parcelado de medicamentos, com vistas ao desenvolvimento dos serviços públicos</w:t>
      </w:r>
      <w:r w:rsidRPr="00162231">
        <w:rPr>
          <w:rFonts w:ascii="Arial" w:hAnsi="Arial" w:cs="Arial"/>
          <w:sz w:val="20"/>
        </w:rPr>
        <w:t>.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162231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62231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2.1 – </w:t>
      </w:r>
      <w:r w:rsidR="00477EFE" w:rsidRPr="00162231">
        <w:rPr>
          <w:rFonts w:ascii="Arial" w:hAnsi="Arial" w:cs="Arial"/>
          <w:sz w:val="20"/>
        </w:rPr>
        <w:t>A aquisição em tela visa atender à demanda d</w:t>
      </w:r>
      <w:r w:rsidR="001E2940" w:rsidRPr="00162231">
        <w:rPr>
          <w:rFonts w:ascii="Arial" w:hAnsi="Arial" w:cs="Arial"/>
          <w:sz w:val="20"/>
        </w:rPr>
        <w:t>o</w:t>
      </w:r>
      <w:r w:rsidR="00477EFE" w:rsidRPr="00162231">
        <w:rPr>
          <w:rFonts w:ascii="Arial" w:hAnsi="Arial" w:cs="Arial"/>
          <w:sz w:val="20"/>
        </w:rPr>
        <w:t xml:space="preserve"> </w:t>
      </w:r>
      <w:r w:rsidR="001E2940" w:rsidRPr="00162231">
        <w:rPr>
          <w:rFonts w:ascii="Arial" w:hAnsi="Arial" w:cs="Arial"/>
          <w:sz w:val="20"/>
        </w:rPr>
        <w:t>Fundo</w:t>
      </w:r>
      <w:r w:rsidR="00DC5C31" w:rsidRPr="00162231">
        <w:rPr>
          <w:rFonts w:ascii="Arial" w:hAnsi="Arial" w:cs="Arial"/>
          <w:sz w:val="20"/>
        </w:rPr>
        <w:t xml:space="preserve"> Municipal da Saúde</w:t>
      </w:r>
      <w:r w:rsidR="00477EFE" w:rsidRPr="00162231">
        <w:rPr>
          <w:rFonts w:ascii="Arial" w:hAnsi="Arial" w:cs="Arial"/>
          <w:sz w:val="20"/>
        </w:rPr>
        <w:t xml:space="preserve"> de Itabaiana, no que se refere ao atendimento aos usuários do SUS</w:t>
      </w:r>
      <w:r w:rsidRPr="00162231">
        <w:rPr>
          <w:rFonts w:ascii="Arial" w:hAnsi="Arial" w:cs="Arial"/>
          <w:sz w:val="20"/>
        </w:rPr>
        <w:t>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2.2 – </w:t>
      </w:r>
      <w:r w:rsidR="00477EFE" w:rsidRPr="00162231">
        <w:rPr>
          <w:rFonts w:ascii="Arial" w:hAnsi="Arial" w:cs="Arial"/>
          <w:sz w:val="20"/>
        </w:rPr>
        <w:t>Os medicamentos,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</w:t>
      </w:r>
      <w:r w:rsidRPr="00162231">
        <w:rPr>
          <w:rFonts w:ascii="Arial" w:hAnsi="Arial" w:cs="Arial"/>
          <w:sz w:val="20"/>
        </w:rPr>
        <w:t>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162231">
        <w:rPr>
          <w:rFonts w:ascii="Arial" w:hAnsi="Arial" w:cs="Arial"/>
          <w:sz w:val="20"/>
        </w:rPr>
        <w:t>2º</w:t>
      </w:r>
      <w:r w:rsidRPr="00162231">
        <w:rPr>
          <w:rFonts w:ascii="Arial" w:hAnsi="Arial" w:cs="Arial"/>
          <w:sz w:val="20"/>
        </w:rPr>
        <w:t xml:space="preserve">, incisos </w:t>
      </w:r>
      <w:r w:rsidR="00477EFE" w:rsidRPr="00162231">
        <w:rPr>
          <w:rFonts w:ascii="Arial" w:hAnsi="Arial" w:cs="Arial"/>
          <w:sz w:val="20"/>
        </w:rPr>
        <w:t>I</w:t>
      </w:r>
      <w:r w:rsidRPr="00162231">
        <w:rPr>
          <w:rFonts w:ascii="Arial" w:hAnsi="Arial" w:cs="Arial"/>
          <w:sz w:val="20"/>
        </w:rPr>
        <w:t xml:space="preserve">, </w:t>
      </w:r>
      <w:r w:rsidR="00477EFE" w:rsidRPr="00162231">
        <w:rPr>
          <w:rFonts w:ascii="Arial" w:hAnsi="Arial" w:cs="Arial"/>
          <w:sz w:val="20"/>
        </w:rPr>
        <w:t>II</w:t>
      </w:r>
      <w:r w:rsidRPr="00162231">
        <w:rPr>
          <w:rFonts w:ascii="Arial" w:hAnsi="Arial" w:cs="Arial"/>
          <w:sz w:val="20"/>
        </w:rPr>
        <w:t xml:space="preserve"> e </w:t>
      </w:r>
      <w:r w:rsidR="00477EFE" w:rsidRPr="00162231">
        <w:rPr>
          <w:rFonts w:ascii="Arial" w:hAnsi="Arial" w:cs="Arial"/>
          <w:sz w:val="20"/>
        </w:rPr>
        <w:t>I</w:t>
      </w:r>
      <w:r w:rsidR="001E2940" w:rsidRPr="00162231">
        <w:rPr>
          <w:rFonts w:ascii="Arial" w:hAnsi="Arial" w:cs="Arial"/>
          <w:sz w:val="20"/>
        </w:rPr>
        <w:t>V</w:t>
      </w:r>
      <w:r w:rsidRPr="00162231">
        <w:rPr>
          <w:rFonts w:ascii="Arial" w:hAnsi="Arial" w:cs="Arial"/>
          <w:sz w:val="20"/>
        </w:rPr>
        <w:t xml:space="preserve">, do Decreto Municipal n° </w:t>
      </w:r>
      <w:r w:rsidR="001E2940" w:rsidRPr="00162231">
        <w:rPr>
          <w:rFonts w:ascii="Arial" w:hAnsi="Arial" w:cs="Arial"/>
          <w:sz w:val="20"/>
        </w:rPr>
        <w:t>171</w:t>
      </w:r>
      <w:r w:rsidR="00477EFE" w:rsidRPr="00162231">
        <w:rPr>
          <w:rFonts w:ascii="Arial" w:hAnsi="Arial" w:cs="Arial"/>
          <w:sz w:val="20"/>
        </w:rPr>
        <w:t>/201</w:t>
      </w:r>
      <w:r w:rsidR="001E2940" w:rsidRPr="00162231">
        <w:rPr>
          <w:rFonts w:ascii="Arial" w:hAnsi="Arial" w:cs="Arial"/>
          <w:sz w:val="20"/>
        </w:rPr>
        <w:t>7</w:t>
      </w:r>
      <w:r w:rsidRPr="00162231">
        <w:rPr>
          <w:rFonts w:ascii="Arial" w:hAnsi="Arial" w:cs="Arial"/>
          <w:sz w:val="20"/>
        </w:rPr>
        <w:t xml:space="preserve">, de </w:t>
      </w:r>
      <w:r w:rsidR="00477EFE" w:rsidRPr="00162231">
        <w:rPr>
          <w:rFonts w:ascii="Arial" w:hAnsi="Arial" w:cs="Arial"/>
          <w:sz w:val="20"/>
        </w:rPr>
        <w:t>07</w:t>
      </w:r>
      <w:r w:rsidRPr="00162231">
        <w:rPr>
          <w:rFonts w:ascii="Arial" w:hAnsi="Arial" w:cs="Arial"/>
          <w:sz w:val="20"/>
        </w:rPr>
        <w:t xml:space="preserve"> de </w:t>
      </w:r>
      <w:r w:rsidR="001E2940" w:rsidRPr="00162231">
        <w:rPr>
          <w:rFonts w:ascii="Arial" w:hAnsi="Arial" w:cs="Arial"/>
          <w:sz w:val="20"/>
        </w:rPr>
        <w:t>dezembro</w:t>
      </w:r>
      <w:r w:rsidRPr="00162231">
        <w:rPr>
          <w:rFonts w:ascii="Arial" w:hAnsi="Arial" w:cs="Arial"/>
          <w:sz w:val="20"/>
        </w:rPr>
        <w:t xml:space="preserve"> de 20</w:t>
      </w:r>
      <w:r w:rsidR="00477EFE" w:rsidRPr="00162231">
        <w:rPr>
          <w:rFonts w:ascii="Arial" w:hAnsi="Arial" w:cs="Arial"/>
          <w:sz w:val="20"/>
        </w:rPr>
        <w:t>1</w:t>
      </w:r>
      <w:r w:rsidR="001E2940" w:rsidRPr="00162231">
        <w:rPr>
          <w:rFonts w:ascii="Arial" w:hAnsi="Arial" w:cs="Arial"/>
          <w:sz w:val="20"/>
        </w:rPr>
        <w:t>7</w:t>
      </w:r>
      <w:r w:rsidRPr="00162231">
        <w:rPr>
          <w:rFonts w:ascii="Arial" w:hAnsi="Arial" w:cs="Arial"/>
          <w:sz w:val="20"/>
        </w:rPr>
        <w:t>, pela conveniência da aquisição parcelada dos bens, já que são adquiridos frequentemente, proporcionando melhor planejamento dos gastos públicos.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162231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62231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162231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162231">
        <w:rPr>
          <w:rFonts w:ascii="Arial" w:hAnsi="Arial" w:cs="Arial"/>
          <w:sz w:val="20"/>
        </w:rPr>
        <w:t>004/2006</w:t>
      </w:r>
      <w:r w:rsidRPr="00162231">
        <w:rPr>
          <w:rFonts w:ascii="Arial" w:hAnsi="Arial" w:cs="Arial"/>
          <w:sz w:val="20"/>
        </w:rPr>
        <w:t xml:space="preserve">, de </w:t>
      </w:r>
      <w:r w:rsidR="00477EFE" w:rsidRPr="00162231">
        <w:rPr>
          <w:rFonts w:ascii="Arial" w:hAnsi="Arial" w:cs="Arial"/>
          <w:sz w:val="20"/>
        </w:rPr>
        <w:t>02</w:t>
      </w:r>
      <w:r w:rsidRPr="00162231">
        <w:rPr>
          <w:rFonts w:ascii="Arial" w:hAnsi="Arial" w:cs="Arial"/>
          <w:sz w:val="20"/>
        </w:rPr>
        <w:t xml:space="preserve"> de </w:t>
      </w:r>
      <w:r w:rsidR="00477EFE" w:rsidRPr="00162231">
        <w:rPr>
          <w:rFonts w:ascii="Arial" w:hAnsi="Arial" w:cs="Arial"/>
          <w:sz w:val="20"/>
        </w:rPr>
        <w:t>janeiro</w:t>
      </w:r>
      <w:r w:rsidRPr="00162231">
        <w:rPr>
          <w:rFonts w:ascii="Arial" w:hAnsi="Arial" w:cs="Arial"/>
          <w:sz w:val="20"/>
        </w:rPr>
        <w:t xml:space="preserve"> de 20</w:t>
      </w:r>
      <w:r w:rsidR="00477EFE" w:rsidRPr="00162231">
        <w:rPr>
          <w:rFonts w:ascii="Arial" w:hAnsi="Arial" w:cs="Arial"/>
          <w:sz w:val="20"/>
        </w:rPr>
        <w:t>06</w:t>
      </w:r>
      <w:r w:rsidR="001E2940" w:rsidRPr="00162231">
        <w:rPr>
          <w:rFonts w:ascii="Arial" w:hAnsi="Arial" w:cs="Arial"/>
          <w:sz w:val="20"/>
        </w:rPr>
        <w:t>; Decreto Municipal nº 105/2016, de 12 de dezembro de 2016; Decreto Municipal nº 171/2017 de 07 de dezembro de 2017 e Decreto Municipal nº 179/2017 de 27 de dezembro de 2017</w:t>
      </w:r>
      <w:r w:rsidRPr="00162231">
        <w:rPr>
          <w:rFonts w:ascii="Arial" w:hAnsi="Arial" w:cs="Arial"/>
          <w:bCs/>
          <w:iCs/>
          <w:sz w:val="20"/>
        </w:rPr>
        <w:t>.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162231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162231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4.1 – </w:t>
      </w:r>
      <w:r w:rsidR="001E2940" w:rsidRPr="00162231">
        <w:rPr>
          <w:rFonts w:ascii="Arial" w:hAnsi="Arial" w:cs="Arial"/>
          <w:sz w:val="20"/>
        </w:rPr>
        <w:t xml:space="preserve">O Fundo </w:t>
      </w:r>
      <w:r w:rsidR="00C139A5" w:rsidRPr="00162231">
        <w:rPr>
          <w:rFonts w:ascii="Arial" w:hAnsi="Arial" w:cs="Arial"/>
          <w:sz w:val="20"/>
        </w:rPr>
        <w:t>Municipal da Saúde</w:t>
      </w:r>
      <w:r w:rsidRPr="00162231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 xml:space="preserve">4.4 – As entregas das mercadorias acontecerão no Almoxarifado </w:t>
      </w:r>
      <w:r w:rsidR="00C139A5" w:rsidRPr="00162231">
        <w:rPr>
          <w:rFonts w:ascii="Arial" w:hAnsi="Arial" w:cs="Arial"/>
          <w:iCs/>
          <w:sz w:val="20"/>
        </w:rPr>
        <w:t>da Secretaria Municipal da Saúde</w:t>
      </w:r>
      <w:r w:rsidRPr="00162231">
        <w:rPr>
          <w:rFonts w:ascii="Arial" w:hAnsi="Arial" w:cs="Arial"/>
          <w:iCs/>
          <w:sz w:val="20"/>
        </w:rPr>
        <w:t xml:space="preserve">, sito à </w:t>
      </w:r>
      <w:r w:rsidR="00C139A5" w:rsidRPr="00162231">
        <w:rPr>
          <w:rFonts w:ascii="Arial" w:hAnsi="Arial" w:cs="Arial"/>
          <w:iCs/>
          <w:sz w:val="20"/>
        </w:rPr>
        <w:t>Avenida Vereador Olímpio Arcanjo de Santana, nº 133, Bairro Porto</w:t>
      </w:r>
      <w:r w:rsidRPr="00162231">
        <w:rPr>
          <w:rFonts w:ascii="Arial" w:hAnsi="Arial" w:cs="Arial"/>
          <w:iCs/>
          <w:sz w:val="20"/>
        </w:rPr>
        <w:t xml:space="preserve">, </w:t>
      </w:r>
      <w:r w:rsidR="00C139A5" w:rsidRPr="00162231">
        <w:rPr>
          <w:rFonts w:ascii="Arial" w:hAnsi="Arial" w:cs="Arial"/>
          <w:iCs/>
          <w:sz w:val="20"/>
        </w:rPr>
        <w:t>Itabaiana</w:t>
      </w:r>
      <w:r w:rsidRPr="00162231">
        <w:rPr>
          <w:rFonts w:ascii="Arial" w:hAnsi="Arial" w:cs="Arial"/>
          <w:iCs/>
          <w:sz w:val="20"/>
        </w:rPr>
        <w:t>/SE.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4.5 – As entregas das mercadorias deverão acontecer dentro do prazo de 0</w:t>
      </w:r>
      <w:r w:rsidR="00480515" w:rsidRPr="00162231">
        <w:rPr>
          <w:rFonts w:ascii="Arial" w:hAnsi="Arial" w:cs="Arial"/>
          <w:iCs/>
          <w:sz w:val="20"/>
        </w:rPr>
        <w:t>5</w:t>
      </w:r>
      <w:r w:rsidRPr="00162231">
        <w:rPr>
          <w:rFonts w:ascii="Arial" w:hAnsi="Arial" w:cs="Arial"/>
          <w:iCs/>
          <w:sz w:val="20"/>
        </w:rPr>
        <w:t>(</w:t>
      </w:r>
      <w:r w:rsidR="00480515" w:rsidRPr="00162231">
        <w:rPr>
          <w:rFonts w:ascii="Arial" w:hAnsi="Arial" w:cs="Arial"/>
          <w:iCs/>
          <w:sz w:val="20"/>
        </w:rPr>
        <w:t>cinco</w:t>
      </w:r>
      <w:r w:rsidRPr="00162231">
        <w:rPr>
          <w:rFonts w:ascii="Arial" w:hAnsi="Arial" w:cs="Arial"/>
          <w:iCs/>
          <w:sz w:val="20"/>
        </w:rPr>
        <w:t>) dias, contados dos recebimentos das Ordens de Fornecimentos, expedidas pela Autoridade Competente.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4.6 – As mercadorias serão recebidas e conferidas por Servidores designados pela Autoridade Competente que atestarão o recebimento através de aposição de carimbo na Nota Fiscal.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4.7 – Na hipótese dos materiais entregues não atenderem as especificações deste Edital e seus Anexos serão devolvidos mediante Termo de Devolução de </w:t>
      </w:r>
      <w:r w:rsidR="00CF7117" w:rsidRPr="00162231">
        <w:rPr>
          <w:rFonts w:ascii="Arial" w:hAnsi="Arial" w:cs="Arial"/>
          <w:sz w:val="20"/>
        </w:rPr>
        <w:t>Medicamento</w:t>
      </w:r>
      <w:r w:rsidRPr="00162231">
        <w:rPr>
          <w:rFonts w:ascii="Arial" w:hAnsi="Arial" w:cs="Arial"/>
          <w:sz w:val="20"/>
        </w:rPr>
        <w:t xml:space="preserve">. Neste caso, a Fornecedora deverá providenciar a substituição dos materiais devolvidos por outro, escoimados dos defeitos apontados no Termo de Devolução, no prazo máximo de 24hs (vinte e quatro horas), contados do recebimento da comunicação expedida pela Autoridade Competente, </w:t>
      </w:r>
      <w:proofErr w:type="gramStart"/>
      <w:r w:rsidRPr="00162231">
        <w:rPr>
          <w:rFonts w:ascii="Arial" w:hAnsi="Arial" w:cs="Arial"/>
          <w:sz w:val="20"/>
        </w:rPr>
        <w:t>sob pena</w:t>
      </w:r>
      <w:proofErr w:type="gramEnd"/>
      <w:r w:rsidRPr="00162231">
        <w:rPr>
          <w:rFonts w:ascii="Arial" w:hAnsi="Arial" w:cs="Arial"/>
          <w:sz w:val="20"/>
        </w:rPr>
        <w:t xml:space="preserve"> de aplicação das penalidades estabelecidas neste Edital.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4.8 – Cumpridas as formalidades a Autoridade Competente atestará as Notas Fiscais através de aposição de carimbo com assinatura e as encaminhará a</w:t>
      </w:r>
      <w:r w:rsidR="001E2940" w:rsidRPr="00162231">
        <w:rPr>
          <w:rFonts w:ascii="Arial" w:hAnsi="Arial" w:cs="Arial"/>
          <w:sz w:val="20"/>
        </w:rPr>
        <w:t>o</w:t>
      </w:r>
      <w:r w:rsidRPr="00162231">
        <w:rPr>
          <w:rFonts w:ascii="Arial" w:hAnsi="Arial" w:cs="Arial"/>
          <w:sz w:val="20"/>
        </w:rPr>
        <w:t xml:space="preserve"> </w:t>
      </w:r>
      <w:r w:rsidR="001E2940" w:rsidRPr="00162231">
        <w:rPr>
          <w:rFonts w:ascii="Arial" w:hAnsi="Arial" w:cs="Arial"/>
          <w:sz w:val="20"/>
        </w:rPr>
        <w:t>Fundo</w:t>
      </w:r>
      <w:r w:rsidR="00EF6CF8" w:rsidRPr="00162231">
        <w:rPr>
          <w:rFonts w:ascii="Arial" w:hAnsi="Arial" w:cs="Arial"/>
          <w:sz w:val="20"/>
        </w:rPr>
        <w:t xml:space="preserve"> Municipal da Saúde</w:t>
      </w:r>
      <w:r w:rsidRPr="00162231">
        <w:rPr>
          <w:rFonts w:ascii="Arial" w:hAnsi="Arial" w:cs="Arial"/>
          <w:sz w:val="20"/>
        </w:rPr>
        <w:t xml:space="preserve"> para pagamento.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58223D" w:rsidRPr="00162231" w:rsidRDefault="0058223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10"/>
          <w:szCs w:val="10"/>
        </w:rPr>
      </w:pPr>
    </w:p>
    <w:p w:rsidR="00083651" w:rsidRPr="00162231" w:rsidRDefault="00083651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162231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162231">
        <w:rPr>
          <w:rFonts w:ascii="Arial" w:hAnsi="Arial" w:cs="Arial"/>
          <w:bCs/>
          <w:iCs/>
          <w:sz w:val="20"/>
        </w:rPr>
        <w:t>is</w:t>
      </w:r>
      <w:proofErr w:type="spellEnd"/>
      <w:r w:rsidRPr="00162231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58223D" w:rsidRPr="00162231" w:rsidRDefault="0058223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10"/>
          <w:szCs w:val="10"/>
        </w:rPr>
      </w:pPr>
    </w:p>
    <w:p w:rsidR="00083651" w:rsidRPr="00162231" w:rsidRDefault="00083651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4.9.2 – Prova de regularidade Fiscal e Trabalhista.</w:t>
      </w:r>
    </w:p>
    <w:p w:rsidR="0058223D" w:rsidRPr="00162231" w:rsidRDefault="0058223D" w:rsidP="00376F21">
      <w:pPr>
        <w:pStyle w:val="Contrato"/>
        <w:spacing w:after="0" w:line="360" w:lineRule="auto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1E2940" w:rsidRPr="00162231">
        <w:rPr>
          <w:rFonts w:ascii="Arial" w:hAnsi="Arial" w:cs="Arial"/>
          <w:sz w:val="20"/>
        </w:rPr>
        <w:t>o</w:t>
      </w:r>
      <w:r w:rsidRPr="00162231">
        <w:rPr>
          <w:rFonts w:ascii="Arial" w:hAnsi="Arial" w:cs="Arial"/>
          <w:sz w:val="20"/>
        </w:rPr>
        <w:t xml:space="preserve"> </w:t>
      </w:r>
      <w:r w:rsidR="001E2940" w:rsidRPr="00162231">
        <w:rPr>
          <w:rFonts w:ascii="Arial" w:hAnsi="Arial" w:cs="Arial"/>
          <w:sz w:val="20"/>
        </w:rPr>
        <w:t>Fundo</w:t>
      </w:r>
      <w:r w:rsidR="00DC5C31" w:rsidRPr="00162231">
        <w:rPr>
          <w:rFonts w:ascii="Arial" w:hAnsi="Arial" w:cs="Arial"/>
          <w:sz w:val="20"/>
        </w:rPr>
        <w:t xml:space="preserve"> Municipal da Saúde</w:t>
      </w:r>
      <w:r w:rsidRPr="00162231">
        <w:rPr>
          <w:rFonts w:ascii="Arial" w:hAnsi="Arial" w:cs="Arial"/>
          <w:sz w:val="20"/>
        </w:rPr>
        <w:t xml:space="preserve"> efetuará o pagamento das faturas até o décimo dia útil da apresentação das mesmas na Tesouraria Municipal.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4.11.2 - Na hipótese de estarem os documentos discriminados no subitem </w:t>
      </w:r>
      <w:r w:rsidR="0058223D" w:rsidRPr="00162231">
        <w:rPr>
          <w:rFonts w:ascii="Arial" w:hAnsi="Arial" w:cs="Arial"/>
          <w:sz w:val="20"/>
        </w:rPr>
        <w:t>4.9.2</w:t>
      </w:r>
      <w:r w:rsidRPr="00162231">
        <w:rPr>
          <w:rFonts w:ascii="Arial" w:hAnsi="Arial" w:cs="Arial"/>
          <w:sz w:val="20"/>
        </w:rPr>
        <w:t xml:space="preserve"> com a validade expirada, o pagamento ficará </w:t>
      </w:r>
      <w:proofErr w:type="gramStart"/>
      <w:r w:rsidRPr="00162231">
        <w:rPr>
          <w:rFonts w:ascii="Arial" w:hAnsi="Arial" w:cs="Arial"/>
          <w:sz w:val="20"/>
        </w:rPr>
        <w:t>retido</w:t>
      </w:r>
      <w:proofErr w:type="gramEnd"/>
      <w:r w:rsidRPr="00162231">
        <w:rPr>
          <w:rFonts w:ascii="Arial" w:hAnsi="Arial" w:cs="Arial"/>
          <w:sz w:val="20"/>
        </w:rPr>
        <w:t xml:space="preserve"> até a apresentação de novos documentos, dentro do prazo de validade, não cabendo a</w:t>
      </w:r>
      <w:r w:rsidR="0058223D" w:rsidRPr="00162231">
        <w:rPr>
          <w:rFonts w:ascii="Arial" w:hAnsi="Arial" w:cs="Arial"/>
          <w:sz w:val="20"/>
        </w:rPr>
        <w:t>o</w:t>
      </w:r>
      <w:r w:rsidRPr="00162231">
        <w:rPr>
          <w:rFonts w:ascii="Arial" w:hAnsi="Arial" w:cs="Arial"/>
          <w:sz w:val="20"/>
        </w:rPr>
        <w:t xml:space="preserve"> </w:t>
      </w:r>
      <w:r w:rsidR="0058223D" w:rsidRPr="00162231">
        <w:rPr>
          <w:rFonts w:ascii="Arial" w:hAnsi="Arial" w:cs="Arial"/>
          <w:sz w:val="20"/>
        </w:rPr>
        <w:t>Fundo</w:t>
      </w:r>
      <w:r w:rsidR="00BE609E" w:rsidRPr="00162231">
        <w:rPr>
          <w:rFonts w:ascii="Arial" w:hAnsi="Arial" w:cs="Arial"/>
          <w:sz w:val="20"/>
        </w:rPr>
        <w:t xml:space="preserve"> Municipal da Saúde</w:t>
      </w:r>
      <w:r w:rsidRPr="00162231">
        <w:rPr>
          <w:rFonts w:ascii="Arial" w:hAnsi="Arial" w:cs="Arial"/>
          <w:sz w:val="20"/>
        </w:rPr>
        <w:t xml:space="preserve"> nenhuma responsabilidade sobre o atraso no pagamento;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162231">
        <w:rPr>
          <w:rFonts w:ascii="Arial" w:hAnsi="Arial" w:cs="Arial"/>
          <w:sz w:val="20"/>
        </w:rPr>
        <w:t>registro</w:t>
      </w:r>
      <w:r w:rsidRPr="00162231">
        <w:rPr>
          <w:rFonts w:ascii="Arial" w:hAnsi="Arial" w:cs="Arial"/>
          <w:sz w:val="20"/>
        </w:rPr>
        <w:t xml:space="preserve"> cancelado unilateralmente pel</w:t>
      </w:r>
      <w:r w:rsidR="0058223D" w:rsidRPr="00162231">
        <w:rPr>
          <w:rFonts w:ascii="Arial" w:hAnsi="Arial" w:cs="Arial"/>
          <w:sz w:val="20"/>
        </w:rPr>
        <w:t>o</w:t>
      </w:r>
      <w:r w:rsidRPr="00162231">
        <w:rPr>
          <w:rFonts w:ascii="Arial" w:hAnsi="Arial" w:cs="Arial"/>
          <w:sz w:val="20"/>
        </w:rPr>
        <w:t xml:space="preserve"> </w:t>
      </w:r>
      <w:r w:rsidR="0058223D" w:rsidRPr="00162231">
        <w:rPr>
          <w:rFonts w:ascii="Arial" w:hAnsi="Arial" w:cs="Arial"/>
          <w:sz w:val="20"/>
        </w:rPr>
        <w:t>Fundo</w:t>
      </w:r>
      <w:r w:rsidR="00BE609E" w:rsidRPr="00162231">
        <w:rPr>
          <w:rFonts w:ascii="Arial" w:hAnsi="Arial" w:cs="Arial"/>
          <w:sz w:val="20"/>
        </w:rPr>
        <w:t xml:space="preserve"> Municipal da Saúde</w:t>
      </w:r>
      <w:r w:rsidRPr="00162231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lastRenderedPageBreak/>
        <w:t xml:space="preserve">4.11.4 </w:t>
      </w:r>
      <w:r w:rsidR="0058223D" w:rsidRPr="00162231">
        <w:rPr>
          <w:rFonts w:ascii="Arial" w:hAnsi="Arial" w:cs="Arial"/>
          <w:sz w:val="20"/>
        </w:rPr>
        <w:t>–</w:t>
      </w:r>
      <w:r w:rsidRPr="00162231">
        <w:rPr>
          <w:rFonts w:ascii="Arial" w:hAnsi="Arial" w:cs="Arial"/>
          <w:sz w:val="20"/>
        </w:rPr>
        <w:t xml:space="preserve"> </w:t>
      </w:r>
      <w:r w:rsidR="0058223D" w:rsidRPr="00162231">
        <w:rPr>
          <w:rFonts w:ascii="Arial" w:hAnsi="Arial" w:cs="Arial"/>
          <w:sz w:val="20"/>
        </w:rPr>
        <w:t xml:space="preserve">O Fundo </w:t>
      </w:r>
      <w:r w:rsidR="0055338E" w:rsidRPr="00162231">
        <w:rPr>
          <w:rFonts w:ascii="Arial" w:hAnsi="Arial" w:cs="Arial"/>
          <w:sz w:val="20"/>
        </w:rPr>
        <w:t>Municipal da Saúde</w:t>
      </w:r>
      <w:r w:rsidRPr="00162231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083651" w:rsidRPr="00162231" w:rsidRDefault="00083651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162231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62231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162231" w:rsidRDefault="009C0D1A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5.1 – Os itens abaixo </w:t>
      </w:r>
      <w:r w:rsidRPr="00DD0B9A">
        <w:rPr>
          <w:rFonts w:ascii="Arial" w:hAnsi="Arial" w:cs="Arial"/>
          <w:sz w:val="20"/>
        </w:rPr>
        <w:t>relacionados</w:t>
      </w:r>
      <w:r w:rsidR="00216E32" w:rsidRPr="00DD0B9A">
        <w:rPr>
          <w:rFonts w:ascii="Arial" w:hAnsi="Arial" w:cs="Arial"/>
          <w:sz w:val="20"/>
        </w:rPr>
        <w:t xml:space="preserve"> (item 01 a</w:t>
      </w:r>
      <w:r w:rsidR="0058223D" w:rsidRPr="00DD0B9A">
        <w:rPr>
          <w:rFonts w:ascii="Arial" w:hAnsi="Arial" w:cs="Arial"/>
          <w:sz w:val="20"/>
        </w:rPr>
        <w:t>o</w:t>
      </w:r>
      <w:r w:rsidR="00216E32" w:rsidRPr="00DD0B9A">
        <w:rPr>
          <w:rFonts w:ascii="Arial" w:hAnsi="Arial" w:cs="Arial"/>
          <w:sz w:val="20"/>
        </w:rPr>
        <w:t xml:space="preserve"> </w:t>
      </w:r>
      <w:r w:rsidR="00DD0B9A">
        <w:rPr>
          <w:rFonts w:ascii="Arial" w:hAnsi="Arial" w:cs="Arial"/>
          <w:sz w:val="20"/>
        </w:rPr>
        <w:t>14</w:t>
      </w:r>
      <w:r w:rsidR="00216E32" w:rsidRPr="00DD0B9A">
        <w:rPr>
          <w:rFonts w:ascii="Arial" w:hAnsi="Arial" w:cs="Arial"/>
          <w:sz w:val="20"/>
        </w:rPr>
        <w:t>)</w:t>
      </w:r>
      <w:r w:rsidRPr="00DD0B9A">
        <w:rPr>
          <w:rFonts w:ascii="Arial" w:hAnsi="Arial" w:cs="Arial"/>
          <w:sz w:val="20"/>
        </w:rPr>
        <w:t xml:space="preserve"> destinam</w:t>
      </w:r>
      <w:r w:rsidRPr="00162231">
        <w:rPr>
          <w:rFonts w:ascii="Arial" w:hAnsi="Arial" w:cs="Arial"/>
          <w:sz w:val="20"/>
        </w:rPr>
        <w:t xml:space="preserve">-se à </w:t>
      </w:r>
      <w:r w:rsidR="00590412" w:rsidRPr="00162231">
        <w:rPr>
          <w:rFonts w:ascii="Arial" w:hAnsi="Arial" w:cs="Arial"/>
          <w:sz w:val="20"/>
        </w:rPr>
        <w:t>ampla participação</w:t>
      </w:r>
      <w:r w:rsidRPr="00162231">
        <w:rPr>
          <w:rFonts w:ascii="Arial" w:hAnsi="Arial" w:cs="Arial"/>
          <w:sz w:val="20"/>
        </w:rPr>
        <w:t>.</w:t>
      </w:r>
    </w:p>
    <w:p w:rsidR="009B5A58" w:rsidRPr="00162231" w:rsidRDefault="009B5A58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43"/>
        <w:gridCol w:w="1980"/>
        <w:gridCol w:w="1317"/>
      </w:tblGrid>
      <w:tr w:rsidR="00DD0B9A" w:rsidRPr="00DD0B9A" w:rsidTr="00DD0B9A">
        <w:trPr>
          <w:trHeight w:val="255"/>
        </w:trPr>
        <w:tc>
          <w:tcPr>
            <w:tcW w:w="628" w:type="dxa"/>
            <w:noWrap/>
            <w:vAlign w:val="center"/>
            <w:hideMark/>
          </w:tcPr>
          <w:p w:rsidR="0058223D" w:rsidRPr="00DD0B9A" w:rsidRDefault="0058223D" w:rsidP="0058223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OLE_LINK45"/>
            <w:bookmarkStart w:id="1" w:name="OLE_LINK46"/>
            <w:r w:rsidRPr="00DD0B9A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143" w:type="dxa"/>
            <w:noWrap/>
            <w:vAlign w:val="center"/>
            <w:hideMark/>
          </w:tcPr>
          <w:p w:rsidR="0058223D" w:rsidRPr="00DD0B9A" w:rsidRDefault="0058223D" w:rsidP="0058223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D0B9A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980" w:type="dxa"/>
            <w:noWrap/>
            <w:vAlign w:val="center"/>
            <w:hideMark/>
          </w:tcPr>
          <w:p w:rsidR="0058223D" w:rsidRPr="00DD0B9A" w:rsidRDefault="0058223D" w:rsidP="00DD0B9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D0B9A">
              <w:rPr>
                <w:rFonts w:ascii="Arial" w:hAnsi="Arial" w:cs="Arial"/>
                <w:b/>
                <w:bCs/>
                <w:sz w:val="20"/>
              </w:rPr>
              <w:t xml:space="preserve">Unidade de </w:t>
            </w:r>
            <w:r w:rsidR="00DD0B9A" w:rsidRPr="00DD0B9A">
              <w:rPr>
                <w:rFonts w:ascii="Arial" w:hAnsi="Arial" w:cs="Arial"/>
                <w:b/>
                <w:bCs/>
                <w:sz w:val="20"/>
              </w:rPr>
              <w:t>Fornecimento</w:t>
            </w:r>
          </w:p>
        </w:tc>
        <w:tc>
          <w:tcPr>
            <w:tcW w:w="1317" w:type="dxa"/>
            <w:noWrap/>
            <w:vAlign w:val="center"/>
            <w:hideMark/>
          </w:tcPr>
          <w:p w:rsidR="0058223D" w:rsidRPr="00DD0B9A" w:rsidRDefault="0058223D" w:rsidP="0058223D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D0B9A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bookmarkEnd w:id="0"/>
      <w:bookmarkEnd w:id="1"/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Amoxicilina, 50mg/ml, pó para suspensão oral.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7.875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Anlodipino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besilato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10 Mg.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675.000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Beclometasona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dipropionato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, spray nasal, 50mcg/dose, frasco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doseador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com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aerogador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nasal, frasco 200,00 doses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1.500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Beclometasona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dipropionato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, spray oral, 250mcg/dose, frasco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doseador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com bocal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aerogador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frasco 200,00 doses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1.500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Benzilpenicilina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benzatina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1.200.000ui, injetável, frasco-ampola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7.500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Budesonida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, 50 MCG/dose, suspensão aquosa nasal, frasco com válvula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dosificadora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3.750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Captopril, 25 mg, comprimido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1.897.500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Cetoconazol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2%, shampoo.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4.500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Espiramicina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1.500.000 UI.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30.000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Glibenclamida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5 mg.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1.650.000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Hidroclorotiazida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25 mg, comprimido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1.725.000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Levodopa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, associado à </w:t>
            </w:r>
            <w:proofErr w:type="spellStart"/>
            <w:r w:rsidRPr="00DD0B9A">
              <w:rPr>
                <w:rFonts w:ascii="Arial" w:hAnsi="Arial" w:cs="Arial"/>
                <w:sz w:val="20"/>
              </w:rPr>
              <w:t>benserazida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200mg + 50mg, comprimido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60.000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Losartana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 xml:space="preserve"> potássica, 50 mg.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1.575.000</w:t>
            </w:r>
          </w:p>
        </w:tc>
      </w:tr>
      <w:tr w:rsidR="00DD0B9A" w:rsidRPr="00DD0B9A" w:rsidTr="00DD0B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28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143" w:type="dxa"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D0B9A">
              <w:rPr>
                <w:rFonts w:ascii="Arial" w:hAnsi="Arial" w:cs="Arial"/>
                <w:sz w:val="20"/>
              </w:rPr>
              <w:t>Omeprazol</w:t>
            </w:r>
            <w:proofErr w:type="spellEnd"/>
            <w:r w:rsidRPr="00DD0B9A">
              <w:rPr>
                <w:rFonts w:ascii="Arial" w:hAnsi="Arial" w:cs="Arial"/>
                <w:sz w:val="20"/>
              </w:rPr>
              <w:t>, 20 mg, cápsula</w:t>
            </w:r>
          </w:p>
        </w:tc>
        <w:tc>
          <w:tcPr>
            <w:tcW w:w="1980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317" w:type="dxa"/>
            <w:noWrap/>
            <w:hideMark/>
          </w:tcPr>
          <w:p w:rsidR="00DD0B9A" w:rsidRPr="00DD0B9A" w:rsidRDefault="00DD0B9A" w:rsidP="00DD0B9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D0B9A">
              <w:rPr>
                <w:rFonts w:ascii="Arial" w:hAnsi="Arial" w:cs="Arial"/>
                <w:sz w:val="20"/>
              </w:rPr>
              <w:t>1.125.000</w:t>
            </w:r>
          </w:p>
        </w:tc>
      </w:tr>
    </w:tbl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C65F8C" w:rsidRPr="00DD0B9A" w:rsidRDefault="0069371D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5.2 – Os itens abaixo </w:t>
      </w:r>
      <w:r w:rsidRPr="00DD0B9A">
        <w:rPr>
          <w:rFonts w:ascii="Arial" w:hAnsi="Arial" w:cs="Arial"/>
          <w:sz w:val="20"/>
        </w:rPr>
        <w:t>relacionados</w:t>
      </w:r>
      <w:r w:rsidR="006868E1" w:rsidRPr="00DD0B9A">
        <w:rPr>
          <w:rFonts w:ascii="Arial" w:hAnsi="Arial" w:cs="Arial"/>
          <w:sz w:val="20"/>
        </w:rPr>
        <w:t xml:space="preserve"> (</w:t>
      </w:r>
      <w:r w:rsidR="000122E8" w:rsidRPr="00DD0B9A">
        <w:rPr>
          <w:rFonts w:ascii="Arial" w:hAnsi="Arial" w:cs="Arial"/>
          <w:sz w:val="20"/>
        </w:rPr>
        <w:t xml:space="preserve">item </w:t>
      </w:r>
      <w:r w:rsidR="00DD0B9A">
        <w:rPr>
          <w:rFonts w:ascii="Arial" w:hAnsi="Arial" w:cs="Arial"/>
          <w:sz w:val="20"/>
        </w:rPr>
        <w:t>15</w:t>
      </w:r>
      <w:r w:rsidR="0058223D" w:rsidRPr="00DD0B9A">
        <w:rPr>
          <w:rFonts w:ascii="Arial" w:hAnsi="Arial" w:cs="Arial"/>
          <w:sz w:val="20"/>
        </w:rPr>
        <w:t xml:space="preserve"> </w:t>
      </w:r>
      <w:r w:rsidR="006868E1" w:rsidRPr="00DD0B9A">
        <w:rPr>
          <w:rFonts w:ascii="Arial" w:hAnsi="Arial" w:cs="Arial"/>
          <w:sz w:val="20"/>
        </w:rPr>
        <w:t>a</w:t>
      </w:r>
      <w:r w:rsidR="0058223D" w:rsidRPr="00DD0B9A">
        <w:rPr>
          <w:rFonts w:ascii="Arial" w:hAnsi="Arial" w:cs="Arial"/>
          <w:sz w:val="20"/>
        </w:rPr>
        <w:t>o</w:t>
      </w:r>
      <w:r w:rsidR="006868E1" w:rsidRPr="00DD0B9A">
        <w:rPr>
          <w:rFonts w:ascii="Arial" w:hAnsi="Arial" w:cs="Arial"/>
          <w:sz w:val="20"/>
        </w:rPr>
        <w:t xml:space="preserve"> </w:t>
      </w:r>
      <w:r w:rsidR="00DD0B9A">
        <w:rPr>
          <w:rFonts w:ascii="Arial" w:hAnsi="Arial" w:cs="Arial"/>
          <w:sz w:val="20"/>
        </w:rPr>
        <w:t xml:space="preserve">item </w:t>
      </w:r>
      <w:r w:rsidR="00DF65D6">
        <w:rPr>
          <w:rFonts w:ascii="Arial" w:hAnsi="Arial" w:cs="Arial"/>
          <w:sz w:val="20"/>
        </w:rPr>
        <w:t>28</w:t>
      </w:r>
      <w:r w:rsidR="006868E1" w:rsidRPr="00DD0B9A">
        <w:rPr>
          <w:rFonts w:ascii="Arial" w:hAnsi="Arial" w:cs="Arial"/>
          <w:sz w:val="20"/>
        </w:rPr>
        <w:t>)</w:t>
      </w:r>
      <w:r w:rsidRPr="00DD0B9A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58223D" w:rsidRPr="00DD0B9A" w:rsidRDefault="0058223D" w:rsidP="00376F2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C65F8C" w:rsidRPr="00DD0B9A" w:rsidRDefault="00C65F8C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</w:rPr>
        <w:t xml:space="preserve">5.3 – Estes itens foram selecionados por corresponderem </w:t>
      </w:r>
      <w:r w:rsidR="009C599A" w:rsidRPr="00DD0B9A">
        <w:rPr>
          <w:rFonts w:ascii="Arial" w:hAnsi="Arial" w:cs="Arial"/>
          <w:sz w:val="20"/>
        </w:rPr>
        <w:t>até</w:t>
      </w:r>
      <w:r w:rsidRPr="00DD0B9A">
        <w:rPr>
          <w:rFonts w:ascii="Arial" w:hAnsi="Arial" w:cs="Arial"/>
          <w:sz w:val="20"/>
        </w:rPr>
        <w:t xml:space="preserve"> 25% (vinte e cinco por cento) do objeto da licitação e de seu valor estimado, conforme preceitos da LC 123/2006.</w:t>
      </w:r>
    </w:p>
    <w:p w:rsidR="00360DF3" w:rsidRPr="00DD0B9A" w:rsidRDefault="00360DF3" w:rsidP="00360DF3">
      <w:pPr>
        <w:spacing w:line="360" w:lineRule="auto"/>
        <w:jc w:val="both"/>
        <w:rPr>
          <w:rFonts w:ascii="Arial" w:hAnsi="Arial" w:cs="Arial"/>
          <w:sz w:val="10"/>
          <w:szCs w:val="10"/>
          <w:lang w:eastAsia="ar-SA"/>
        </w:rPr>
      </w:pPr>
    </w:p>
    <w:p w:rsidR="00C65F8C" w:rsidRPr="00162231" w:rsidRDefault="00C65F8C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DD0B9A">
        <w:rPr>
          <w:rFonts w:ascii="Arial" w:hAnsi="Arial" w:cs="Arial"/>
          <w:sz w:val="20"/>
          <w:lang w:eastAsia="ar-SA"/>
        </w:rPr>
        <w:t>ME’s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DD0B9A">
        <w:rPr>
          <w:rFonts w:ascii="Arial" w:hAnsi="Arial" w:cs="Arial"/>
          <w:sz w:val="20"/>
          <w:lang w:eastAsia="ar-SA"/>
        </w:rPr>
        <w:t>EPP’s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dos itens </w:t>
      </w:r>
      <w:r w:rsidR="00DD0B9A">
        <w:rPr>
          <w:rFonts w:ascii="Arial" w:hAnsi="Arial" w:cs="Arial"/>
          <w:sz w:val="20"/>
          <w:lang w:eastAsia="ar-SA"/>
        </w:rPr>
        <w:t>15</w:t>
      </w:r>
      <w:r w:rsidRPr="00DD0B9A">
        <w:rPr>
          <w:rFonts w:ascii="Arial" w:hAnsi="Arial" w:cs="Arial"/>
          <w:sz w:val="20"/>
          <w:lang w:eastAsia="ar-SA"/>
        </w:rPr>
        <w:t xml:space="preserve"> a</w:t>
      </w:r>
      <w:r w:rsidR="00360DF3" w:rsidRPr="00DD0B9A">
        <w:rPr>
          <w:rFonts w:ascii="Arial" w:hAnsi="Arial" w:cs="Arial"/>
          <w:sz w:val="20"/>
          <w:lang w:eastAsia="ar-SA"/>
        </w:rPr>
        <w:t>o</w:t>
      </w:r>
      <w:r w:rsidRPr="00DD0B9A">
        <w:rPr>
          <w:rFonts w:ascii="Arial" w:hAnsi="Arial" w:cs="Arial"/>
          <w:sz w:val="20"/>
          <w:lang w:eastAsia="ar-SA"/>
        </w:rPr>
        <w:t xml:space="preserve"> </w:t>
      </w:r>
      <w:r w:rsidR="00DD0B9A">
        <w:rPr>
          <w:rFonts w:ascii="Arial" w:hAnsi="Arial" w:cs="Arial"/>
          <w:sz w:val="20"/>
          <w:lang w:eastAsia="ar-SA"/>
        </w:rPr>
        <w:t xml:space="preserve">item </w:t>
      </w:r>
      <w:r w:rsidR="00DF65D6">
        <w:rPr>
          <w:rFonts w:ascii="Arial" w:hAnsi="Arial" w:cs="Arial"/>
          <w:sz w:val="20"/>
          <w:lang w:eastAsia="ar-SA"/>
        </w:rPr>
        <w:t>28</w:t>
      </w:r>
      <w:r w:rsidRPr="00DD0B9A">
        <w:rPr>
          <w:rFonts w:ascii="Arial" w:hAnsi="Arial" w:cs="Arial"/>
          <w:sz w:val="20"/>
          <w:lang w:eastAsia="ar-SA"/>
        </w:rPr>
        <w:t>, os</w:t>
      </w:r>
      <w:r w:rsidRPr="00162231">
        <w:rPr>
          <w:rFonts w:ascii="Arial" w:hAnsi="Arial" w:cs="Arial"/>
          <w:sz w:val="20"/>
          <w:lang w:eastAsia="ar-SA"/>
        </w:rPr>
        <w:t xml:space="preserve"> mesmos serão redirecionados as demais licitantes, </w:t>
      </w:r>
      <w:r w:rsidRPr="00162231">
        <w:rPr>
          <w:rFonts w:ascii="Arial" w:hAnsi="Arial" w:cs="Arial"/>
          <w:sz w:val="20"/>
        </w:rPr>
        <w:t>em conformidade com os termos do inciso II Art. 49 da Lei complementar nº 126/2003.</w:t>
      </w:r>
    </w:p>
    <w:p w:rsidR="009B5A58" w:rsidRPr="00162231" w:rsidRDefault="009B5A58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43"/>
        <w:gridCol w:w="1980"/>
        <w:gridCol w:w="1317"/>
      </w:tblGrid>
      <w:tr w:rsidR="00DF65D6" w:rsidRPr="00DF65D6" w:rsidTr="00DF65D6">
        <w:trPr>
          <w:trHeight w:val="255"/>
        </w:trPr>
        <w:tc>
          <w:tcPr>
            <w:tcW w:w="628" w:type="dxa"/>
            <w:noWrap/>
            <w:vAlign w:val="center"/>
            <w:hideMark/>
          </w:tcPr>
          <w:p w:rsidR="0058223D" w:rsidRPr="00DF65D6" w:rsidRDefault="0058223D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2" w:name="OLE_LINK47"/>
            <w:bookmarkStart w:id="3" w:name="OLE_LINK48"/>
            <w:bookmarkStart w:id="4" w:name="OLE_LINK49"/>
            <w:r w:rsidRPr="00DF65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143" w:type="dxa"/>
            <w:noWrap/>
            <w:vAlign w:val="center"/>
            <w:hideMark/>
          </w:tcPr>
          <w:p w:rsidR="0058223D" w:rsidRPr="00DF65D6" w:rsidRDefault="0058223D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980" w:type="dxa"/>
            <w:noWrap/>
            <w:vAlign w:val="center"/>
            <w:hideMark/>
          </w:tcPr>
          <w:p w:rsidR="0058223D" w:rsidRPr="00DF65D6" w:rsidRDefault="0058223D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 xml:space="preserve">Unidade de </w:t>
            </w:r>
            <w:r w:rsidR="00DD0B9A" w:rsidRPr="00DF65D6">
              <w:rPr>
                <w:rFonts w:ascii="Arial" w:hAnsi="Arial" w:cs="Arial"/>
                <w:b/>
                <w:bCs/>
                <w:sz w:val="20"/>
              </w:rPr>
              <w:t>Fornecimento</w:t>
            </w:r>
          </w:p>
        </w:tc>
        <w:tc>
          <w:tcPr>
            <w:tcW w:w="1317" w:type="dxa"/>
            <w:noWrap/>
            <w:vAlign w:val="center"/>
            <w:hideMark/>
          </w:tcPr>
          <w:p w:rsidR="0058223D" w:rsidRPr="00DF65D6" w:rsidRDefault="0058223D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bookmarkEnd w:id="2"/>
      <w:bookmarkEnd w:id="3"/>
      <w:bookmarkEnd w:id="4"/>
      <w:tr w:rsidR="00DF65D6" w:rsidRPr="00DF65D6" w:rsidTr="00DF65D6">
        <w:trPr>
          <w:trHeight w:val="131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Amoxicilina, 50mg/ml, pó para suspensão oral.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2.625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Anlodipino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besilato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225.000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Beclometasona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dipropionato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spray nasal, 50mcg/dose, frasco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doseador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com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aerogador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nasal, frasco 200,00 doses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Beclometasona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dipropionato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spray oral, 250mcg/dose, frasco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doseador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com bocal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aerogador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frasco 200,00 doses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Benzilpenicilina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benzatina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1.200.000ui, injetável, frasco-ampola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2.500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Budesonida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50 MCG/dose, suspensão aquosa nasal, frasco com válvula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dosificadora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1.250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lastRenderedPageBreak/>
              <w:t>21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Captopril, 25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632.500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Cetoconazol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2%, shampoo.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1.500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Espiramicina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1.500.000 UI.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Glibenclamida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5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550.000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Hidroclorotiazida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575.000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Levodopa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associado à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benserazida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200mg + 50mg,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Losartana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potássica, 50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525.000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Omeprazol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20 mg, cápsula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375.000</w:t>
            </w:r>
          </w:p>
        </w:tc>
      </w:tr>
    </w:tbl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9F6580" w:rsidRPr="00DD0B9A" w:rsidRDefault="00926E0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5.4 – Os itens </w:t>
      </w:r>
      <w:r w:rsidRPr="00DD0B9A">
        <w:rPr>
          <w:rFonts w:ascii="Arial" w:hAnsi="Arial" w:cs="Arial"/>
          <w:sz w:val="20"/>
        </w:rPr>
        <w:t xml:space="preserve">abaixo relacionados </w:t>
      </w:r>
      <w:r w:rsidR="00083029" w:rsidRPr="00DD0B9A">
        <w:rPr>
          <w:rFonts w:ascii="Arial" w:hAnsi="Arial" w:cs="Arial"/>
          <w:sz w:val="20"/>
        </w:rPr>
        <w:t>(</w:t>
      </w:r>
      <w:r w:rsidR="00710533" w:rsidRPr="00DD0B9A">
        <w:rPr>
          <w:rFonts w:ascii="Arial" w:hAnsi="Arial" w:cs="Arial"/>
          <w:sz w:val="20"/>
        </w:rPr>
        <w:t>do</w:t>
      </w:r>
      <w:r w:rsidR="00083029" w:rsidRPr="00DD0B9A">
        <w:rPr>
          <w:rFonts w:ascii="Arial" w:hAnsi="Arial" w:cs="Arial"/>
          <w:sz w:val="20"/>
        </w:rPr>
        <w:t xml:space="preserve"> </w:t>
      </w:r>
      <w:r w:rsidR="00DF65D6">
        <w:rPr>
          <w:rFonts w:ascii="Arial" w:hAnsi="Arial" w:cs="Arial"/>
          <w:sz w:val="20"/>
        </w:rPr>
        <w:t>item 29</w:t>
      </w:r>
      <w:r w:rsidR="00083029" w:rsidRPr="00DD0B9A">
        <w:rPr>
          <w:rFonts w:ascii="Arial" w:hAnsi="Arial" w:cs="Arial"/>
          <w:sz w:val="20"/>
        </w:rPr>
        <w:t xml:space="preserve"> a</w:t>
      </w:r>
      <w:r w:rsidR="00710533" w:rsidRPr="00DD0B9A">
        <w:rPr>
          <w:rFonts w:ascii="Arial" w:hAnsi="Arial" w:cs="Arial"/>
          <w:sz w:val="20"/>
        </w:rPr>
        <w:t>o</w:t>
      </w:r>
      <w:r w:rsidR="00083029" w:rsidRPr="00DD0B9A">
        <w:rPr>
          <w:rFonts w:ascii="Arial" w:hAnsi="Arial" w:cs="Arial"/>
          <w:sz w:val="20"/>
        </w:rPr>
        <w:t xml:space="preserve"> </w:t>
      </w:r>
      <w:r w:rsidR="00DF65D6">
        <w:rPr>
          <w:rFonts w:ascii="Arial" w:hAnsi="Arial" w:cs="Arial"/>
          <w:sz w:val="20"/>
        </w:rPr>
        <w:t xml:space="preserve">item </w:t>
      </w:r>
      <w:r w:rsidR="00733B95">
        <w:rPr>
          <w:rFonts w:ascii="Arial" w:hAnsi="Arial" w:cs="Arial"/>
          <w:sz w:val="20"/>
        </w:rPr>
        <w:t>103</w:t>
      </w:r>
      <w:r w:rsidR="00083029" w:rsidRPr="00DD0B9A">
        <w:rPr>
          <w:rFonts w:ascii="Arial" w:hAnsi="Arial" w:cs="Arial"/>
          <w:sz w:val="20"/>
        </w:rPr>
        <w:t xml:space="preserve">) </w:t>
      </w:r>
      <w:r w:rsidRPr="00DD0B9A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DD0B9A">
        <w:rPr>
          <w:rFonts w:ascii="Arial" w:hAnsi="Arial" w:cs="Arial"/>
          <w:sz w:val="20"/>
        </w:rPr>
        <w:t xml:space="preserve"> por conta do valor estimado e</w:t>
      </w:r>
      <w:r w:rsidRPr="00DD0B9A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DD0B9A">
        <w:rPr>
          <w:rFonts w:ascii="Arial" w:hAnsi="Arial" w:cs="Arial"/>
          <w:sz w:val="20"/>
        </w:rPr>
        <w:t>.</w:t>
      </w:r>
    </w:p>
    <w:p w:rsidR="00360DF3" w:rsidRPr="00DD0B9A" w:rsidRDefault="00360DF3" w:rsidP="00360DF3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36220" w:rsidRPr="00162231" w:rsidRDefault="00836220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</w:rPr>
        <w:t xml:space="preserve">5.4.1 – </w:t>
      </w:r>
      <w:r w:rsidRPr="00DD0B9A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DD0B9A">
        <w:rPr>
          <w:rFonts w:ascii="Arial" w:hAnsi="Arial" w:cs="Arial"/>
          <w:sz w:val="20"/>
          <w:lang w:eastAsia="ar-SA"/>
        </w:rPr>
        <w:t>ME’s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DD0B9A">
        <w:rPr>
          <w:rFonts w:ascii="Arial" w:hAnsi="Arial" w:cs="Arial"/>
          <w:sz w:val="20"/>
          <w:lang w:eastAsia="ar-SA"/>
        </w:rPr>
        <w:t>EPP’s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do ite</w:t>
      </w:r>
      <w:r w:rsidR="00710533" w:rsidRPr="00DD0B9A">
        <w:rPr>
          <w:rFonts w:ascii="Arial" w:hAnsi="Arial" w:cs="Arial"/>
          <w:sz w:val="20"/>
          <w:lang w:eastAsia="ar-SA"/>
        </w:rPr>
        <w:t>m</w:t>
      </w:r>
      <w:r w:rsidRPr="00DD0B9A">
        <w:rPr>
          <w:rFonts w:ascii="Arial" w:hAnsi="Arial" w:cs="Arial"/>
          <w:sz w:val="20"/>
          <w:lang w:eastAsia="ar-SA"/>
        </w:rPr>
        <w:t xml:space="preserve"> </w:t>
      </w:r>
      <w:r w:rsidR="00DF65D6">
        <w:rPr>
          <w:rFonts w:ascii="Arial" w:hAnsi="Arial" w:cs="Arial"/>
          <w:sz w:val="20"/>
          <w:lang w:eastAsia="ar-SA"/>
        </w:rPr>
        <w:t>29</w:t>
      </w:r>
      <w:r w:rsidRPr="00DD0B9A">
        <w:rPr>
          <w:rFonts w:ascii="Arial" w:hAnsi="Arial" w:cs="Arial"/>
          <w:sz w:val="20"/>
          <w:lang w:eastAsia="ar-SA"/>
        </w:rPr>
        <w:t xml:space="preserve"> a</w:t>
      </w:r>
      <w:r w:rsidR="00710533" w:rsidRPr="00DD0B9A">
        <w:rPr>
          <w:rFonts w:ascii="Arial" w:hAnsi="Arial" w:cs="Arial"/>
          <w:sz w:val="20"/>
          <w:lang w:eastAsia="ar-SA"/>
        </w:rPr>
        <w:t>o</w:t>
      </w:r>
      <w:r w:rsidRPr="00DD0B9A">
        <w:rPr>
          <w:rFonts w:ascii="Arial" w:hAnsi="Arial" w:cs="Arial"/>
          <w:sz w:val="20"/>
          <w:lang w:eastAsia="ar-SA"/>
        </w:rPr>
        <w:t xml:space="preserve"> </w:t>
      </w:r>
      <w:r w:rsidR="00DF65D6">
        <w:rPr>
          <w:rFonts w:ascii="Arial" w:hAnsi="Arial" w:cs="Arial"/>
          <w:sz w:val="20"/>
          <w:lang w:eastAsia="ar-SA"/>
        </w:rPr>
        <w:t xml:space="preserve">item </w:t>
      </w:r>
      <w:r w:rsidR="00733B95">
        <w:rPr>
          <w:rFonts w:ascii="Arial" w:hAnsi="Arial" w:cs="Arial"/>
          <w:sz w:val="20"/>
          <w:lang w:eastAsia="ar-SA"/>
        </w:rPr>
        <w:t>103</w:t>
      </w:r>
      <w:r w:rsidRPr="00DD0B9A">
        <w:rPr>
          <w:rFonts w:ascii="Arial" w:hAnsi="Arial" w:cs="Arial"/>
          <w:sz w:val="20"/>
          <w:lang w:eastAsia="ar-SA"/>
        </w:rPr>
        <w:t>,</w:t>
      </w:r>
      <w:r w:rsidRPr="00162231">
        <w:rPr>
          <w:rFonts w:ascii="Arial" w:hAnsi="Arial" w:cs="Arial"/>
          <w:sz w:val="20"/>
          <w:lang w:eastAsia="ar-SA"/>
        </w:rPr>
        <w:t xml:space="preserve"> os mesmos serão redirecionados as demais licitantes, </w:t>
      </w:r>
      <w:r w:rsidRPr="00162231">
        <w:rPr>
          <w:rFonts w:ascii="Arial" w:hAnsi="Arial" w:cs="Arial"/>
          <w:sz w:val="20"/>
        </w:rPr>
        <w:t>em conformidade com os termos do inciso II Art. 49 da Lei complementar nº 126/2003</w:t>
      </w:r>
      <w:r w:rsidR="009B5A58" w:rsidRPr="00162231">
        <w:rPr>
          <w:rFonts w:ascii="Arial" w:hAnsi="Arial" w:cs="Arial"/>
          <w:sz w:val="20"/>
        </w:rPr>
        <w:t>.</w:t>
      </w:r>
    </w:p>
    <w:p w:rsidR="009B5A58" w:rsidRPr="00162231" w:rsidRDefault="009B5A58" w:rsidP="009B5A58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43"/>
        <w:gridCol w:w="1980"/>
        <w:gridCol w:w="1317"/>
      </w:tblGrid>
      <w:tr w:rsidR="00DF65D6" w:rsidRPr="00DF65D6" w:rsidTr="00DF65D6">
        <w:trPr>
          <w:trHeight w:val="255"/>
        </w:trPr>
        <w:tc>
          <w:tcPr>
            <w:tcW w:w="628" w:type="dxa"/>
            <w:noWrap/>
            <w:vAlign w:val="center"/>
            <w:hideMark/>
          </w:tcPr>
          <w:p w:rsidR="00360DF3" w:rsidRPr="00DF65D6" w:rsidRDefault="00360DF3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143" w:type="dxa"/>
            <w:noWrap/>
            <w:vAlign w:val="center"/>
            <w:hideMark/>
          </w:tcPr>
          <w:p w:rsidR="00360DF3" w:rsidRPr="00DF65D6" w:rsidRDefault="00360DF3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980" w:type="dxa"/>
            <w:noWrap/>
            <w:vAlign w:val="center"/>
            <w:hideMark/>
          </w:tcPr>
          <w:p w:rsidR="00360DF3" w:rsidRPr="00DF65D6" w:rsidRDefault="00360DF3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 xml:space="preserve">Unidade de </w:t>
            </w:r>
            <w:r w:rsidR="00DD0B9A" w:rsidRPr="00DF65D6">
              <w:rPr>
                <w:rFonts w:ascii="Arial" w:hAnsi="Arial" w:cs="Arial"/>
                <w:b/>
                <w:bCs/>
                <w:sz w:val="20"/>
              </w:rPr>
              <w:t>Fornecimento</w:t>
            </w:r>
          </w:p>
        </w:tc>
        <w:tc>
          <w:tcPr>
            <w:tcW w:w="1317" w:type="dxa"/>
            <w:noWrap/>
            <w:vAlign w:val="center"/>
            <w:hideMark/>
          </w:tcPr>
          <w:p w:rsidR="00360DF3" w:rsidRPr="00DF65D6" w:rsidRDefault="00360DF3" w:rsidP="00D061E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DF65D6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Ácido acetilsalicílico, 100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750.000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Água para injeção, estéril e epirogênica, injetável.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Álcool etílico, 70% v/v, com emoliente, gel, frasco 1000,00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2.520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Alendronato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de sódio, 70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15.500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Alopurinol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15.100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Amitriptilina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25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750.000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 xml:space="preserve">Amoxicilina, associada com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clavulanato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de potássio, 500mg + 125mg,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46.200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Atenolol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50.600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Baclofeno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Beclometasona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dipropionato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400 MCG, cápsulas inalatórias, com inalador.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Beclometasona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dipropionato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spray oral, 250mcg/dose, frasco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doseador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com bocal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aerogador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600</w:t>
            </w:r>
          </w:p>
        </w:tc>
      </w:tr>
      <w:tr w:rsidR="00DF65D6" w:rsidRPr="00DF65D6" w:rsidTr="00DF65D6">
        <w:trPr>
          <w:trHeight w:val="92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Benzilpenicilina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benzatina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600.000ui, injetável.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Biperideno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Bromazepam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3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Budesonida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aerossol nasal, 32mcg/dose, frasco com válvula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dosificadora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frasco 120,00 doses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1.200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Bupropiona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150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38.000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Carbonato de cálcio, associado com vitamina d3, 1250 mg (equivalente a 500 mg de cálcio) + 400 UI.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Citalopram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Clomipramina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Clomipramina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25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Clonazepam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0,5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Cloreto de sódio, 0,9 %, solução nasal.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Codeína, 30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Diazepam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46.000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Digoxina, 0,25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Diosmina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associada à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hesperidina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450mg + 50mg,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Domperidona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 mg/ml, suspensão oral, frasco 100,00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350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Domperidona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Doxiciclina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 xml:space="preserve">Eritromicina,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estolato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50 mg/ml, suspensão oral, frasco 60,00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2.500</w:t>
            </w:r>
          </w:p>
        </w:tc>
      </w:tr>
      <w:tr w:rsidR="00DF65D6" w:rsidRPr="00DF65D6" w:rsidTr="00DF65D6">
        <w:trPr>
          <w:trHeight w:val="179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lastRenderedPageBreak/>
              <w:t>59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Escitalopram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oxalato, 10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 xml:space="preserve">Escopolamina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butilbrometo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associada com dipirona sódica, 4mg + 500mg/ml, solução injetável.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Espironolactona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320.000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Estrogênios conjugados, 0,3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Drágeas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1.500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Fenitoína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sódica, 100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55.000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Fenitoína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sódica, 50 mg/ml, solução injetável, ampola 5,00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Flumazenil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0,1 mg/ml, solução injetável.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Fluoresceína, 1%, solução oftálmica.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150</w:t>
            </w:r>
          </w:p>
        </w:tc>
      </w:tr>
      <w:tr w:rsidR="00DF65D6" w:rsidRPr="00DF65D6" w:rsidTr="00DF65D6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Flurazepam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30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Furosemida, 10 mg/ml, solução injetável.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Gliclazida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60 mg, liberação prolongada.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</w:t>
            </w:r>
            <w:r w:rsidR="00733B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Gliclazida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80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5.200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</w:t>
            </w:r>
            <w:r w:rsidR="00733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Glicose, 50%, solução injetável, ampola 10,00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</w:t>
            </w:r>
            <w:r w:rsidR="00733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Haloperidol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2 mg/ml, solução oral-gotas, frasco 20,00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3.500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</w:t>
            </w:r>
            <w:r w:rsidR="00733B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Haloperidol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5 mg/ml, solução injetável, ampola 1,00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733B95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33B95">
              <w:rPr>
                <w:rFonts w:ascii="Arial" w:hAnsi="Arial" w:cs="Arial"/>
                <w:sz w:val="20"/>
              </w:rPr>
              <w:t>7</w:t>
            </w:r>
            <w:r w:rsidR="00733B95" w:rsidRPr="00733B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Hidrocortisona, 100mg, injetável, frasco-ampola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733B95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33B95">
              <w:rPr>
                <w:rFonts w:ascii="Arial" w:hAnsi="Arial" w:cs="Arial"/>
                <w:sz w:val="20"/>
              </w:rPr>
              <w:t>7</w:t>
            </w:r>
            <w:r w:rsidR="00733B95" w:rsidRPr="00733B9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Hidrocortisona, 500mg, injetável.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</w:t>
            </w:r>
            <w:r w:rsidR="00733B9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Lactulose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667 mg/ml, xarope.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6.000</w:t>
            </w:r>
          </w:p>
        </w:tc>
      </w:tr>
      <w:tr w:rsidR="00DF65D6" w:rsidRPr="00DF65D6" w:rsidTr="00733B95">
        <w:trPr>
          <w:trHeight w:val="95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</w:t>
            </w:r>
            <w:r w:rsidR="00733B9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Levodopa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, associado à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benserazida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100mg + 25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Lidocaína cloridrato, 10%, spray, frasco 50,00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Mebendazol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Metoclopramida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10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42.000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Metronidazol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40 mg/ml, suspensão oral.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2.500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Miconazol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nitrato, 2%, creme vaginal.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Bisnagas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Midazolam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 mg/ml, injetável, ampola 5,00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Ampolas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Naltrexona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50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3.500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Nistatina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100.000 ui/ml, suspensão oral, frasco 50,00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2.500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8</w:t>
            </w:r>
            <w:r w:rsidR="00733B9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Nortriptilina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25 mg, cápsula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65.000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Nortriptilina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75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Paroxetina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20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Periciazina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10 mg/ml, solução oral – gotas.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150</w:t>
            </w:r>
          </w:p>
        </w:tc>
      </w:tr>
      <w:tr w:rsidR="00DF65D6" w:rsidRPr="00DF65D6" w:rsidTr="00733B95">
        <w:trPr>
          <w:trHeight w:val="148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Periciazina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40 mg/ml, solução oral – gotas.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Permanganato de potássio, 100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14.000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9</w:t>
            </w:r>
            <w:r w:rsidR="00733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Pilocarpina cloridrato, 2%, solução oftálmica, frasco 10,00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733B95">
        <w:trPr>
          <w:trHeight w:val="427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9</w:t>
            </w:r>
            <w:r w:rsidR="00733B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Polivitamínico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em suspensão oral, composição vitamina C + ácido </w:t>
            </w:r>
            <w:proofErr w:type="spellStart"/>
            <w:r w:rsidRPr="00DF65D6">
              <w:rPr>
                <w:rFonts w:ascii="Arial" w:hAnsi="Arial" w:cs="Arial"/>
                <w:sz w:val="20"/>
              </w:rPr>
              <w:t>pantoênico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+ biotina + ácido fólico + ácido nicotínico ou derivados + piridoxina + riboflavina + tiamina + vitamina A + vitamina D + vitamina E.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9</w:t>
            </w:r>
            <w:r w:rsidR="00733B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Prednisolona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fosfato sódico, 1mg/ml, solução oral.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9</w:t>
            </w:r>
            <w:r w:rsidR="00733B9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Pregabalina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150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40.000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Propafenona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300 mg.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Proximetacaína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cloridrato, 0,5%, colírio.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Rosuvastatina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cálcica, 10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70.000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733B95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Timolol, 0,5%, solução oftálmica.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150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</w:t>
            </w:r>
            <w:r w:rsidR="00733B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Tioridazina cloridrato, 100 mg, drágea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Drágeas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28.000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</w:t>
            </w:r>
            <w:r w:rsidR="00733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Tropicamida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>, 1%, solução oftálmica, frasco 5,00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</w:t>
            </w:r>
            <w:r w:rsidR="00733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Valproato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de sódio, 50 mg/ml, xarope, frasco 100,00 ml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Frascos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3.000</w:t>
            </w:r>
          </w:p>
        </w:tc>
      </w:tr>
      <w:tr w:rsidR="00DF65D6" w:rsidRPr="00DF65D6" w:rsidTr="00733B95">
        <w:trPr>
          <w:trHeight w:val="70"/>
        </w:trPr>
        <w:tc>
          <w:tcPr>
            <w:tcW w:w="628" w:type="dxa"/>
            <w:hideMark/>
          </w:tcPr>
          <w:p w:rsidR="00DF65D6" w:rsidRPr="00DF65D6" w:rsidRDefault="00DF65D6" w:rsidP="00733B9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10</w:t>
            </w:r>
            <w:r w:rsidR="00733B9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3" w:type="dxa"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DF65D6">
              <w:rPr>
                <w:rFonts w:ascii="Arial" w:hAnsi="Arial" w:cs="Arial"/>
                <w:sz w:val="20"/>
              </w:rPr>
              <w:t>Varfarina</w:t>
            </w:r>
            <w:proofErr w:type="spellEnd"/>
            <w:r w:rsidRPr="00DF65D6">
              <w:rPr>
                <w:rFonts w:ascii="Arial" w:hAnsi="Arial" w:cs="Arial"/>
                <w:sz w:val="20"/>
              </w:rPr>
              <w:t xml:space="preserve"> sódica, 5 mg, comprimido</w:t>
            </w:r>
          </w:p>
        </w:tc>
        <w:tc>
          <w:tcPr>
            <w:tcW w:w="1980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Comprimidos</w:t>
            </w:r>
          </w:p>
        </w:tc>
        <w:tc>
          <w:tcPr>
            <w:tcW w:w="1317" w:type="dxa"/>
            <w:noWrap/>
            <w:hideMark/>
          </w:tcPr>
          <w:p w:rsidR="00DF65D6" w:rsidRPr="00DF65D6" w:rsidRDefault="00DF65D6" w:rsidP="00DF65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DF65D6">
              <w:rPr>
                <w:rFonts w:ascii="Arial" w:hAnsi="Arial" w:cs="Arial"/>
                <w:sz w:val="20"/>
              </w:rPr>
              <w:t>5.000</w:t>
            </w:r>
          </w:p>
        </w:tc>
      </w:tr>
    </w:tbl>
    <w:p w:rsidR="00C65F8C" w:rsidRPr="00162231" w:rsidRDefault="00C65F8C" w:rsidP="00376F21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64A18" w:rsidRPr="00162231" w:rsidRDefault="00864A18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62231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162231" w:rsidRDefault="00864A18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864A18" w:rsidRPr="00162231" w:rsidRDefault="00864A18" w:rsidP="00376F21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162231" w:rsidRDefault="00864A18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62231">
        <w:rPr>
          <w:rFonts w:ascii="Arial" w:hAnsi="Arial" w:cs="Arial"/>
          <w:b/>
          <w:sz w:val="20"/>
          <w:u w:val="single"/>
        </w:rPr>
        <w:t>– OBRIGAÇÕES DA CONTRATADA</w:t>
      </w:r>
    </w:p>
    <w:p w:rsidR="004408E1" w:rsidRPr="00C91E83" w:rsidRDefault="00864A18" w:rsidP="00C91E83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lastRenderedPageBreak/>
        <w:t>7.1 – As obrigações da Contratada são aquelas constantes da Minuta da Ata de Registro de Preços, Anexo VII do presente Edital.</w:t>
      </w:r>
      <w:bookmarkStart w:id="5" w:name="_GoBack"/>
      <w:bookmarkEnd w:id="5"/>
    </w:p>
    <w:sectPr w:rsidR="004408E1" w:rsidRPr="00C91E83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8D" w:rsidRDefault="00065E8D">
      <w:r>
        <w:separator/>
      </w:r>
    </w:p>
  </w:endnote>
  <w:endnote w:type="continuationSeparator" w:id="0">
    <w:p w:rsidR="00065E8D" w:rsidRDefault="000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Default="00DF65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5D6" w:rsidRDefault="00DF65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Pr="0060450E" w:rsidRDefault="00DF65D6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DF65D6" w:rsidRPr="002F1459" w:rsidRDefault="00DF65D6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1E8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1E8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8D" w:rsidRDefault="00065E8D">
      <w:r>
        <w:separator/>
      </w:r>
    </w:p>
  </w:footnote>
  <w:footnote w:type="continuationSeparator" w:id="0">
    <w:p w:rsidR="00065E8D" w:rsidRDefault="0006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Pr="0060450E" w:rsidRDefault="00DF65D6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5D6" w:rsidRPr="0060450E" w:rsidRDefault="00DF65D6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DF65D6" w:rsidRPr="0060450E" w:rsidRDefault="00DF65D6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DF65D6" w:rsidRPr="0060450E" w:rsidRDefault="00DF65D6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DF65D6" w:rsidRPr="0060450E" w:rsidRDefault="00DF65D6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D6" w:rsidRDefault="00DF65D6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5D6" w:rsidRDefault="00DF65D6">
    <w:pPr>
      <w:pStyle w:val="Cabealho"/>
      <w:tabs>
        <w:tab w:val="clear" w:pos="4419"/>
        <w:tab w:val="clear" w:pos="8838"/>
      </w:tabs>
    </w:pPr>
  </w:p>
  <w:p w:rsidR="00DF65D6" w:rsidRDefault="00DF65D6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DF65D6" w:rsidRDefault="00DF65D6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F8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5E8D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379C"/>
    <w:rsid w:val="001F457A"/>
    <w:rsid w:val="001F4E07"/>
    <w:rsid w:val="001F5872"/>
    <w:rsid w:val="001F69C9"/>
    <w:rsid w:val="001F7F92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67FB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F8C"/>
    <w:rsid w:val="00C663DE"/>
    <w:rsid w:val="00C6646A"/>
    <w:rsid w:val="00C72B31"/>
    <w:rsid w:val="00C734DE"/>
    <w:rsid w:val="00C73B0D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1E83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4E7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75721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823C-7D46-4D1D-9FCB-A0897A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2204</Words>
  <Characters>11907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14083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2018-04-16T12:25:00Z</cp:lastPrinted>
  <dcterms:created xsi:type="dcterms:W3CDTF">2018-08-03T15:53:00Z</dcterms:created>
  <dcterms:modified xsi:type="dcterms:W3CDTF">2018-08-03T15:54:00Z</dcterms:modified>
</cp:coreProperties>
</file>